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810D5" w14:textId="2ADD1704" w:rsidR="00917CB6" w:rsidRDefault="00917CB6" w:rsidP="00917CB6">
      <w:pPr>
        <w:pStyle w:val="CRCoverPage"/>
        <w:tabs>
          <w:tab w:val="right" w:pos="9639"/>
        </w:tabs>
        <w:spacing w:after="0"/>
        <w:rPr>
          <w:b/>
          <w:i/>
          <w:noProof/>
          <w:sz w:val="28"/>
        </w:rPr>
      </w:pPr>
      <w:r>
        <w:rPr>
          <w:b/>
          <w:noProof/>
          <w:sz w:val="24"/>
        </w:rPr>
        <w:t>3GPP TSG-CT WG4 Meeting #126</w:t>
      </w:r>
      <w:r>
        <w:rPr>
          <w:b/>
          <w:i/>
          <w:noProof/>
          <w:sz w:val="28"/>
        </w:rPr>
        <w:tab/>
      </w:r>
      <w:r>
        <w:rPr>
          <w:b/>
          <w:noProof/>
          <w:sz w:val="24"/>
        </w:rPr>
        <w:t>C4-245</w:t>
      </w:r>
      <w:r w:rsidR="00117F8A">
        <w:rPr>
          <w:b/>
          <w:noProof/>
          <w:sz w:val="24"/>
        </w:rPr>
        <w:t>390</w:t>
      </w:r>
    </w:p>
    <w:p w14:paraId="29C39A56" w14:textId="3CE5B751" w:rsidR="00724330" w:rsidRDefault="00917CB6" w:rsidP="00917CB6">
      <w:pPr>
        <w:pStyle w:val="Header"/>
        <w:pBdr>
          <w:bottom w:val="single" w:sz="4" w:space="1" w:color="auto"/>
        </w:pBdr>
        <w:tabs>
          <w:tab w:val="right" w:pos="9639"/>
        </w:tabs>
        <w:rPr>
          <w:rFonts w:cs="Arial"/>
          <w:b w:val="0"/>
          <w:bCs/>
          <w:noProof w:val="0"/>
          <w:sz w:val="24"/>
          <w:szCs w:val="24"/>
        </w:rPr>
      </w:pPr>
      <w:r>
        <w:rPr>
          <w:sz w:val="24"/>
        </w:rPr>
        <w:t>Orlando, U.S; 18</w:t>
      </w:r>
      <w:r w:rsidRPr="00DB11FB">
        <w:rPr>
          <w:sz w:val="24"/>
        </w:rPr>
        <w:t>th</w:t>
      </w:r>
      <w:r>
        <w:rPr>
          <w:sz w:val="24"/>
        </w:rPr>
        <w:t xml:space="preserve"> – 22</w:t>
      </w:r>
      <w:r w:rsidRPr="00DB11FB">
        <w:rPr>
          <w:sz w:val="24"/>
        </w:rPr>
        <w:t>nd</w:t>
      </w:r>
      <w:r>
        <w:rPr>
          <w:sz w:val="24"/>
        </w:rPr>
        <w:t xml:space="preserve"> November 2024</w:t>
      </w:r>
      <w:r w:rsidR="00117F8A">
        <w:rPr>
          <w:sz w:val="24"/>
        </w:rPr>
        <w:tab/>
      </w:r>
      <w:r w:rsidR="00117F8A" w:rsidRPr="00117F8A">
        <w:rPr>
          <w:b w:val="0"/>
          <w:bCs/>
          <w:i/>
          <w:iCs/>
          <w:sz w:val="22"/>
          <w:szCs w:val="22"/>
        </w:rPr>
        <w:t>Revision of C4-245236</w:t>
      </w:r>
      <w:r w:rsidR="00117F8A">
        <w:rPr>
          <w:sz w:val="24"/>
        </w:rPr>
        <w:t xml:space="preserve"> </w:t>
      </w:r>
    </w:p>
    <w:p w14:paraId="150746FC" w14:textId="77777777" w:rsidR="00B076C6" w:rsidRDefault="00B076C6" w:rsidP="00B076C6">
      <w:pPr>
        <w:pStyle w:val="CRCoverPage"/>
        <w:outlineLvl w:val="0"/>
        <w:rPr>
          <w:b/>
          <w:sz w:val="24"/>
        </w:rPr>
      </w:pPr>
    </w:p>
    <w:p w14:paraId="533AFB0D" w14:textId="651AED3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63939">
        <w:rPr>
          <w:rFonts w:ascii="Arial" w:hAnsi="Arial" w:cs="Arial"/>
          <w:b/>
          <w:bCs/>
          <w:lang w:val="en-US"/>
        </w:rPr>
        <w:t>Ericsson</w:t>
      </w:r>
      <w:r w:rsidR="0096203B">
        <w:rPr>
          <w:rFonts w:ascii="Arial" w:hAnsi="Arial" w:cs="Arial"/>
          <w:b/>
          <w:bCs/>
          <w:lang w:val="en-US"/>
        </w:rPr>
        <w:t>, Nokia</w:t>
      </w:r>
    </w:p>
    <w:p w14:paraId="18BE02D5" w14:textId="5E6A839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2034F">
        <w:rPr>
          <w:rFonts w:ascii="Arial" w:hAnsi="Arial" w:cs="Arial"/>
          <w:b/>
          <w:bCs/>
          <w:lang w:val="en-US"/>
        </w:rPr>
        <w:t>clarifications to solution #</w:t>
      </w:r>
      <w:r w:rsidR="008B538D">
        <w:rPr>
          <w:rFonts w:ascii="Arial" w:hAnsi="Arial" w:cs="Arial"/>
          <w:b/>
          <w:bCs/>
          <w:lang w:val="en-US"/>
        </w:rPr>
        <w:t>2 and #</w:t>
      </w:r>
      <w:r w:rsidR="0062034F">
        <w:rPr>
          <w:rFonts w:ascii="Arial" w:hAnsi="Arial" w:cs="Arial"/>
          <w:b/>
          <w:bCs/>
          <w:lang w:val="en-US"/>
        </w:rPr>
        <w:t xml:space="preserve">5 </w:t>
      </w:r>
    </w:p>
    <w:p w14:paraId="4C7F6870" w14:textId="02FF8B79" w:rsidR="00CD2478" w:rsidRPr="00917CB6" w:rsidRDefault="00CD2478" w:rsidP="00CD2478">
      <w:pPr>
        <w:spacing w:after="120"/>
        <w:ind w:left="1985" w:hanging="1985"/>
        <w:rPr>
          <w:rFonts w:ascii="Arial" w:hAnsi="Arial" w:cs="Arial"/>
          <w:b/>
          <w:bCs/>
          <w:lang w:val="sv-SE"/>
        </w:rPr>
      </w:pPr>
      <w:r w:rsidRPr="00917CB6">
        <w:rPr>
          <w:rFonts w:ascii="Arial" w:hAnsi="Arial" w:cs="Arial"/>
          <w:b/>
          <w:bCs/>
          <w:lang w:val="sv-SE"/>
        </w:rPr>
        <w:t>Spec:</w:t>
      </w:r>
      <w:r w:rsidRPr="00917CB6">
        <w:rPr>
          <w:rFonts w:ascii="Arial" w:hAnsi="Arial" w:cs="Arial"/>
          <w:b/>
          <w:bCs/>
          <w:lang w:val="sv-SE"/>
        </w:rPr>
        <w:tab/>
        <w:t>3GPP T</w:t>
      </w:r>
      <w:r w:rsidR="000F16D0" w:rsidRPr="00917CB6">
        <w:rPr>
          <w:rFonts w:ascii="Arial" w:hAnsi="Arial" w:cs="Arial"/>
          <w:b/>
          <w:bCs/>
          <w:lang w:val="sv-SE"/>
        </w:rPr>
        <w:t>R</w:t>
      </w:r>
      <w:r w:rsidRPr="00917CB6">
        <w:rPr>
          <w:rFonts w:ascii="Arial" w:hAnsi="Arial" w:cs="Arial"/>
          <w:b/>
          <w:bCs/>
          <w:lang w:val="sv-SE"/>
        </w:rPr>
        <w:t xml:space="preserve"> </w:t>
      </w:r>
      <w:r w:rsidR="000F16D0" w:rsidRPr="00917CB6">
        <w:rPr>
          <w:rFonts w:ascii="Arial" w:hAnsi="Arial" w:cs="Arial"/>
          <w:b/>
          <w:bCs/>
          <w:lang w:val="sv-SE"/>
        </w:rPr>
        <w:t>29.889 v0.</w:t>
      </w:r>
      <w:r w:rsidR="0062034F">
        <w:rPr>
          <w:rFonts w:ascii="Arial" w:hAnsi="Arial" w:cs="Arial"/>
          <w:b/>
          <w:bCs/>
          <w:lang w:val="sv-SE"/>
        </w:rPr>
        <w:t>2</w:t>
      </w:r>
      <w:r w:rsidR="000F16D0" w:rsidRPr="00917CB6">
        <w:rPr>
          <w:rFonts w:ascii="Arial" w:hAnsi="Arial" w:cs="Arial"/>
          <w:b/>
          <w:bCs/>
          <w:lang w:val="sv-SE"/>
        </w:rPr>
        <w:t>.0</w:t>
      </w:r>
    </w:p>
    <w:p w14:paraId="4ED68054" w14:textId="657804EF" w:rsidR="00CD2478" w:rsidRPr="00917CB6" w:rsidRDefault="00CD2478" w:rsidP="00CD2478">
      <w:pPr>
        <w:spacing w:after="120"/>
        <w:ind w:left="1985" w:hanging="1985"/>
        <w:rPr>
          <w:rFonts w:ascii="Arial" w:hAnsi="Arial" w:cs="Arial"/>
          <w:b/>
          <w:bCs/>
          <w:lang w:val="sv-SE"/>
        </w:rPr>
      </w:pPr>
      <w:r w:rsidRPr="00917CB6">
        <w:rPr>
          <w:rFonts w:ascii="Arial" w:hAnsi="Arial" w:cs="Arial"/>
          <w:b/>
          <w:bCs/>
          <w:lang w:val="sv-SE"/>
        </w:rPr>
        <w:t>Agenda item:</w:t>
      </w:r>
      <w:r w:rsidRPr="00917CB6">
        <w:rPr>
          <w:rFonts w:ascii="Arial" w:hAnsi="Arial" w:cs="Arial"/>
          <w:b/>
          <w:bCs/>
          <w:lang w:val="sv-SE"/>
        </w:rPr>
        <w:tab/>
      </w:r>
      <w:r w:rsidR="00AC56A7" w:rsidRPr="00917CB6">
        <w:rPr>
          <w:rFonts w:ascii="Arial" w:hAnsi="Arial" w:cs="Arial"/>
          <w:b/>
          <w:bCs/>
          <w:lang w:val="sv-SE"/>
        </w:rPr>
        <w:t>20</w:t>
      </w:r>
      <w:r w:rsidRPr="00917CB6">
        <w:rPr>
          <w:rFonts w:ascii="Arial" w:hAnsi="Arial" w:cs="Arial"/>
          <w:b/>
          <w:bCs/>
          <w:lang w:val="sv-SE"/>
        </w:rPr>
        <w:t>.</w:t>
      </w:r>
      <w:r w:rsidR="00AC56A7" w:rsidRPr="00917CB6">
        <w:rPr>
          <w:rFonts w:ascii="Arial" w:hAnsi="Arial" w:cs="Arial"/>
          <w:b/>
          <w:bCs/>
          <w:lang w:val="sv-SE"/>
        </w:rPr>
        <w:t>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3361BA71" w14:textId="77777777" w:rsidR="000F16D0" w:rsidRDefault="000F16D0" w:rsidP="00CD2478">
      <w:pPr>
        <w:pStyle w:val="CRCoverPage"/>
        <w:rPr>
          <w:b/>
          <w:lang w:val="en-US"/>
        </w:rPr>
      </w:pPr>
    </w:p>
    <w:p w14:paraId="4B17D139" w14:textId="20AFFD30" w:rsidR="00CD2478" w:rsidRPr="006B5418" w:rsidRDefault="000F16D0"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2EBBB3D4" w14:textId="4D8BDD49" w:rsidR="001D30D0" w:rsidRDefault="001D30D0" w:rsidP="00CD2478">
      <w:pPr>
        <w:rPr>
          <w:lang w:val="en-US"/>
        </w:rPr>
      </w:pPr>
      <w:r>
        <w:rPr>
          <w:lang w:val="en-US"/>
        </w:rPr>
        <w:t>The solution</w:t>
      </w:r>
      <w:r w:rsidR="00C50FE9">
        <w:rPr>
          <w:lang w:val="en-US"/>
        </w:rPr>
        <w:t xml:space="preserve">s </w:t>
      </w:r>
      <w:r>
        <w:rPr>
          <w:lang w:val="en-US"/>
        </w:rPr>
        <w:t>lack some details</w:t>
      </w:r>
      <w:r w:rsidR="00C50FE9">
        <w:rPr>
          <w:lang w:val="en-US"/>
        </w:rPr>
        <w:t xml:space="preserve"> which need to be clarified</w:t>
      </w:r>
      <w:r w:rsidR="008B538D">
        <w:rPr>
          <w:lang w:val="en-US"/>
        </w:rPr>
        <w:t>:</w:t>
      </w:r>
      <w:r>
        <w:rPr>
          <w:lang w:val="en-US"/>
        </w:rPr>
        <w:t xml:space="preserve"> </w:t>
      </w:r>
    </w:p>
    <w:p w14:paraId="4EFC8493" w14:textId="30731AFB" w:rsidR="00257F75" w:rsidRDefault="001D30D0" w:rsidP="00CD2478">
      <w:pPr>
        <w:rPr>
          <w:lang w:val="en-US"/>
        </w:rPr>
      </w:pPr>
      <w:r>
        <w:rPr>
          <w:lang w:val="en-US"/>
        </w:rPr>
        <w:t xml:space="preserve">1. </w:t>
      </w:r>
      <w:r w:rsidR="00276C70" w:rsidRPr="00276C70">
        <w:rPr>
          <w:lang w:val="en-US"/>
        </w:rPr>
        <w:t>It is not described how the NWDAF obtains the markers. Note the NWDAF does not trigger data collection by itself, it should be done based on request for analytic clients (e.g. AF) for analytics.</w:t>
      </w:r>
      <w:r w:rsidR="00257F75">
        <w:rPr>
          <w:lang w:val="en-US"/>
        </w:rPr>
        <w:t xml:space="preserve"> </w:t>
      </w:r>
    </w:p>
    <w:p w14:paraId="75B2D3A6" w14:textId="63016150" w:rsidR="00285F85" w:rsidRDefault="005669CC" w:rsidP="00CD2478">
      <w:pPr>
        <w:rPr>
          <w:lang w:val="en-US"/>
        </w:rPr>
      </w:pPr>
      <w:r>
        <w:rPr>
          <w:lang w:val="en-US"/>
        </w:rPr>
        <w:t xml:space="preserve">2. </w:t>
      </w:r>
      <w:r w:rsidR="00DE49E1">
        <w:rPr>
          <w:lang w:val="en-US"/>
        </w:rPr>
        <w:t>In solution #5, t</w:t>
      </w:r>
      <w:r>
        <w:rPr>
          <w:lang w:val="en-US"/>
        </w:rPr>
        <w:t xml:space="preserve">he procedure to provision </w:t>
      </w:r>
      <w:r w:rsidR="00E23147">
        <w:rPr>
          <w:lang w:val="en-US"/>
        </w:rPr>
        <w:t xml:space="preserve">a </w:t>
      </w:r>
      <w:r w:rsidR="00677E2C">
        <w:rPr>
          <w:lang w:val="en-US"/>
        </w:rPr>
        <w:t>M</w:t>
      </w:r>
      <w:r w:rsidR="00E23147">
        <w:rPr>
          <w:lang w:val="en-US"/>
        </w:rPr>
        <w:t>arker</w:t>
      </w:r>
      <w:r w:rsidR="00E70D3C">
        <w:rPr>
          <w:lang w:val="en-US"/>
        </w:rPr>
        <w:t xml:space="preserve"> </w:t>
      </w:r>
      <w:r w:rsidR="004B1839">
        <w:rPr>
          <w:lang w:val="en-US"/>
        </w:rPr>
        <w:t>propose</w:t>
      </w:r>
      <w:r w:rsidR="00DE49E1">
        <w:rPr>
          <w:lang w:val="en-US"/>
        </w:rPr>
        <w:t>s</w:t>
      </w:r>
      <w:r w:rsidR="004B1839">
        <w:rPr>
          <w:lang w:val="en-US"/>
        </w:rPr>
        <w:t xml:space="preserve"> to use a new Nnef_MarkerManagement service </w:t>
      </w:r>
      <w:r w:rsidR="00AC68A2">
        <w:rPr>
          <w:lang w:val="en-US"/>
        </w:rPr>
        <w:t>which is invoked by a AF towards the NEF</w:t>
      </w:r>
      <w:r w:rsidR="00B52935">
        <w:rPr>
          <w:lang w:val="en-US"/>
        </w:rPr>
        <w:t>,</w:t>
      </w:r>
      <w:r w:rsidR="00AC68A2">
        <w:rPr>
          <w:lang w:val="en-US"/>
        </w:rPr>
        <w:t xml:space="preserve"> and </w:t>
      </w:r>
      <w:r w:rsidR="00B52935">
        <w:rPr>
          <w:lang w:val="en-US"/>
        </w:rPr>
        <w:t xml:space="preserve">the NEF </w:t>
      </w:r>
      <w:r w:rsidR="00AC68A2">
        <w:rPr>
          <w:lang w:val="en-US"/>
        </w:rPr>
        <w:t>store</w:t>
      </w:r>
      <w:r w:rsidR="00B52935">
        <w:rPr>
          <w:lang w:val="en-US"/>
        </w:rPr>
        <w:t>s</w:t>
      </w:r>
      <w:r w:rsidR="00AC68A2">
        <w:rPr>
          <w:lang w:val="en-US"/>
        </w:rPr>
        <w:t xml:space="preserve"> the </w:t>
      </w:r>
      <w:r w:rsidR="009545F6">
        <w:rPr>
          <w:lang w:val="en-US"/>
        </w:rPr>
        <w:t>Marker in the UDR</w:t>
      </w:r>
      <w:r w:rsidR="007E081C">
        <w:rPr>
          <w:lang w:val="en-US"/>
        </w:rPr>
        <w:t xml:space="preserve">; the PCF </w:t>
      </w:r>
      <w:r w:rsidR="007205DF" w:rsidRPr="00AD1896">
        <w:rPr>
          <w:lang w:val="en-US" w:eastAsia="zh-CN"/>
        </w:rPr>
        <w:t>that ha</w:t>
      </w:r>
      <w:r w:rsidR="007205DF">
        <w:rPr>
          <w:lang w:val="en-US" w:eastAsia="zh-CN"/>
        </w:rPr>
        <w:t>s</w:t>
      </w:r>
      <w:r w:rsidR="007205DF" w:rsidRPr="00AD1896">
        <w:rPr>
          <w:lang w:val="en-US" w:eastAsia="zh-CN"/>
        </w:rPr>
        <w:t xml:space="preserve"> subscribed </w:t>
      </w:r>
      <w:r w:rsidR="007205DF">
        <w:rPr>
          <w:lang w:val="en-US" w:eastAsia="zh-CN"/>
        </w:rPr>
        <w:t xml:space="preserve">for </w:t>
      </w:r>
      <w:r w:rsidR="007234C7">
        <w:rPr>
          <w:lang w:val="en-US"/>
        </w:rPr>
        <w:t>the AF Marker information</w:t>
      </w:r>
      <w:r w:rsidR="00EA08C9">
        <w:rPr>
          <w:lang w:val="en-US"/>
        </w:rPr>
        <w:t xml:space="preserve"> </w:t>
      </w:r>
      <w:r w:rsidR="00640A1B">
        <w:rPr>
          <w:lang w:val="en-US"/>
        </w:rPr>
        <w:t xml:space="preserve">will get notified </w:t>
      </w:r>
      <w:r w:rsidR="00EA08C9">
        <w:rPr>
          <w:lang w:val="en-US"/>
        </w:rPr>
        <w:t xml:space="preserve">and </w:t>
      </w:r>
      <w:r w:rsidR="00640A1B">
        <w:rPr>
          <w:lang w:val="en-US"/>
        </w:rPr>
        <w:t xml:space="preserve">then </w:t>
      </w:r>
      <w:r w:rsidR="00EA08C9">
        <w:rPr>
          <w:lang w:val="en-US"/>
        </w:rPr>
        <w:t>provide</w:t>
      </w:r>
      <w:r w:rsidR="00640A1B">
        <w:rPr>
          <w:lang w:val="en-US"/>
        </w:rPr>
        <w:t xml:space="preserve"> the same to the PDU session</w:t>
      </w:r>
      <w:r w:rsidR="00285F85">
        <w:rPr>
          <w:lang w:val="en-US"/>
        </w:rPr>
        <w:t>s matching the corresponding filter.</w:t>
      </w:r>
    </w:p>
    <w:p w14:paraId="6BC25896" w14:textId="52E014AC" w:rsidR="00CD2478" w:rsidRPr="00D27B69" w:rsidRDefault="00285F85" w:rsidP="009C4B7B">
      <w:pPr>
        <w:pStyle w:val="ListParagraph"/>
        <w:numPr>
          <w:ilvl w:val="0"/>
          <w:numId w:val="4"/>
        </w:numPr>
        <w:rPr>
          <w:rFonts w:ascii="Times New Roman" w:hAnsi="Times New Roman" w:cs="Times New Roman"/>
          <w:sz w:val="20"/>
        </w:rPr>
      </w:pPr>
      <w:r w:rsidRPr="00D27B69">
        <w:rPr>
          <w:rFonts w:ascii="Times New Roman" w:hAnsi="Times New Roman" w:cs="Times New Roman"/>
          <w:sz w:val="20"/>
        </w:rPr>
        <w:t>It is not clea</w:t>
      </w:r>
      <w:r w:rsidR="00186A48" w:rsidRPr="00D27B69">
        <w:rPr>
          <w:rFonts w:ascii="Times New Roman" w:hAnsi="Times New Roman" w:cs="Times New Roman"/>
          <w:sz w:val="20"/>
        </w:rPr>
        <w:t xml:space="preserve">r why the PCF needs to get involved? </w:t>
      </w:r>
    </w:p>
    <w:p w14:paraId="31267974" w14:textId="08357FE4" w:rsidR="00D27B69" w:rsidRDefault="00211111" w:rsidP="00D27B69">
      <w:pPr>
        <w:pStyle w:val="ListParagraph"/>
        <w:numPr>
          <w:ilvl w:val="0"/>
          <w:numId w:val="4"/>
        </w:numPr>
        <w:rPr>
          <w:rFonts w:ascii="Times New Roman" w:hAnsi="Times New Roman" w:cs="Times New Roman"/>
          <w:sz w:val="20"/>
        </w:rPr>
      </w:pPr>
      <w:r w:rsidRPr="00D27B69">
        <w:rPr>
          <w:rFonts w:ascii="Times New Roman" w:hAnsi="Times New Roman" w:cs="Times New Roman"/>
          <w:sz w:val="20"/>
        </w:rPr>
        <w:t xml:space="preserve">It is not clear </w:t>
      </w:r>
      <w:r w:rsidR="001E3808" w:rsidRPr="00D27B69">
        <w:rPr>
          <w:rFonts w:ascii="Times New Roman" w:hAnsi="Times New Roman" w:cs="Times New Roman"/>
          <w:sz w:val="20"/>
        </w:rPr>
        <w:t xml:space="preserve">why a new Nnef_MarkerManagement service needs to be introduced, whether it is possible to use </w:t>
      </w:r>
      <w:r w:rsidR="002855DF" w:rsidRPr="00D27B69">
        <w:rPr>
          <w:rFonts w:ascii="Times New Roman" w:hAnsi="Times New Roman" w:cs="Times New Roman"/>
          <w:sz w:val="20"/>
        </w:rPr>
        <w:t xml:space="preserve">AF Influence </w:t>
      </w:r>
      <w:r w:rsidR="009C4B7B" w:rsidRPr="00D27B69">
        <w:rPr>
          <w:rFonts w:ascii="Times New Roman" w:hAnsi="Times New Roman" w:cs="Times New Roman"/>
          <w:sz w:val="20"/>
        </w:rPr>
        <w:t>procedures as specified in clause 5.6.7 of 3GPP TS 23.501.</w:t>
      </w:r>
    </w:p>
    <w:p w14:paraId="417E3265" w14:textId="77777777" w:rsidR="00D27B69" w:rsidRPr="00D27B69" w:rsidRDefault="00D27B69" w:rsidP="00D27B69">
      <w:pPr>
        <w:pStyle w:val="ListParagraph"/>
        <w:numPr>
          <w:ilvl w:val="0"/>
          <w:numId w:val="0"/>
        </w:numPr>
        <w:ind w:left="720"/>
        <w:rPr>
          <w:rFonts w:ascii="Times New Roman" w:hAnsi="Times New Roman" w:cs="Times New Roman"/>
          <w:sz w:val="20"/>
        </w:rPr>
      </w:pPr>
    </w:p>
    <w:p w14:paraId="3D17A665" w14:textId="616CBE61" w:rsidR="00CD2478" w:rsidRPr="006B5418" w:rsidRDefault="000F16D0" w:rsidP="00CD2478">
      <w:pPr>
        <w:pStyle w:val="CRCoverPage"/>
        <w:rPr>
          <w:b/>
          <w:lang w:val="en-US"/>
        </w:rPr>
      </w:pPr>
      <w:r>
        <w:rPr>
          <w:b/>
          <w:lang w:val="en-US"/>
        </w:rPr>
        <w:t>2</w:t>
      </w:r>
      <w:r w:rsidR="00CD2478" w:rsidRPr="006B5418">
        <w:rPr>
          <w:b/>
          <w:lang w:val="en-US"/>
        </w:rPr>
        <w:t>. Proposal</w:t>
      </w:r>
    </w:p>
    <w:p w14:paraId="4F574AD4" w14:textId="46576607" w:rsidR="00CD2478" w:rsidRPr="006B5418" w:rsidRDefault="008A5E86" w:rsidP="00CD2478">
      <w:pPr>
        <w:rPr>
          <w:lang w:val="en-US"/>
        </w:rPr>
      </w:pPr>
      <w:r w:rsidRPr="006B5418">
        <w:rPr>
          <w:lang w:val="en-US"/>
        </w:rPr>
        <w:t>It is proposed to agree the following changes to 3GPP T</w:t>
      </w:r>
      <w:r w:rsidR="000F16D0">
        <w:rPr>
          <w:lang w:val="en-US"/>
        </w:rPr>
        <w:t>R</w:t>
      </w:r>
      <w:r w:rsidRPr="006B5418">
        <w:rPr>
          <w:lang w:val="en-US"/>
        </w:rPr>
        <w:t xml:space="preserve"> </w:t>
      </w:r>
      <w:r w:rsidR="000F16D0">
        <w:rPr>
          <w:lang w:val="en-US"/>
        </w:rPr>
        <w:t>29.889 v0.</w:t>
      </w:r>
      <w:r w:rsidR="00821B89">
        <w:rPr>
          <w:lang w:val="en-US"/>
        </w:rPr>
        <w:t>2</w:t>
      </w:r>
      <w:r w:rsidR="000F16D0">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09A0C48F" w:rsidR="00231568" w:rsidRPr="006B5418" w:rsidRDefault="000F16D0" w:rsidP="00231568">
      <w:pPr>
        <w:rPr>
          <w:rFonts w:ascii="Arial" w:hAnsi="Arial" w:cs="Arial"/>
          <w:b/>
          <w:sz w:val="28"/>
          <w:szCs w:val="28"/>
          <w:lang w:val="en-US"/>
        </w:rPr>
      </w:pPr>
      <w:bookmarkStart w:id="0" w:name="_Hlk61529092"/>
      <w:r>
        <w:rPr>
          <w:rFonts w:ascii="Arial" w:hAnsi="Arial" w:cs="Arial"/>
          <w:b/>
          <w:sz w:val="28"/>
          <w:szCs w:val="28"/>
          <w:lang w:val="en-US"/>
        </w:rPr>
        <w:t xml:space="preserve"> </w:t>
      </w:r>
    </w:p>
    <w:p w14:paraId="01E26990" w14:textId="77777777" w:rsidR="00210857" w:rsidRPr="002C393C" w:rsidRDefault="00210857" w:rsidP="0021085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5238EEB0" w14:textId="77777777" w:rsidR="00874CDC" w:rsidRDefault="00874CDC" w:rsidP="00874CDC">
      <w:pPr>
        <w:pStyle w:val="Heading3"/>
        <w:rPr>
          <w:lang w:eastAsia="zh-CN"/>
        </w:rPr>
      </w:pPr>
      <w:r>
        <w:rPr>
          <w:rFonts w:hint="eastAsia"/>
          <w:lang w:eastAsia="zh-CN"/>
        </w:rPr>
        <w:t>6.</w:t>
      </w:r>
      <w:r>
        <w:rPr>
          <w:lang w:eastAsia="zh-CN"/>
        </w:rPr>
        <w:t>2</w:t>
      </w:r>
      <w:r>
        <w:rPr>
          <w:rFonts w:hint="eastAsia"/>
          <w:lang w:eastAsia="zh-CN"/>
        </w:rPr>
        <w:t>.2</w:t>
      </w:r>
      <w:r>
        <w:rPr>
          <w:lang w:eastAsia="zh-CN"/>
        </w:rPr>
        <w:tab/>
      </w:r>
      <w:r>
        <w:rPr>
          <w:rFonts w:hint="eastAsia"/>
          <w:lang w:eastAsia="zh-CN"/>
        </w:rPr>
        <w:t>Procedures</w:t>
      </w:r>
    </w:p>
    <w:p w14:paraId="6D29AE0D" w14:textId="77777777" w:rsidR="00874CDC" w:rsidRPr="0052481E" w:rsidRDefault="00874CDC" w:rsidP="00874CDC">
      <w:pPr>
        <w:rPr>
          <w:lang w:val="en-US"/>
        </w:rPr>
      </w:pPr>
      <w:r>
        <w:rPr>
          <w:lang w:val="en-US"/>
        </w:rPr>
        <w:t xml:space="preserve">Figure 6.2.2-1 depicts an example call flow enabling an NF service consumer (e.g. NWDAF) to subscribe to UPF event exposure for PDU sessions associated with a specific marker. </w:t>
      </w:r>
    </w:p>
    <w:p w14:paraId="730719F0" w14:textId="77777777" w:rsidR="00874CDC" w:rsidRDefault="00874CDC" w:rsidP="00874CDC">
      <w:pPr>
        <w:pStyle w:val="TH"/>
        <w:rPr>
          <w:noProof/>
        </w:rPr>
      </w:pPr>
      <w:r>
        <w:rPr>
          <w:noProof/>
        </w:rPr>
        <w:object w:dxaOrig="13891" w:dyaOrig="8171" w14:anchorId="58FF38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15pt;height:283.45pt" o:ole="">
            <v:imagedata r:id="rId8" o:title=""/>
          </v:shape>
          <o:OLEObject Type="Embed" ProgID="Visio.Drawing.15" ShapeID="_x0000_i1025" DrawAspect="Content" ObjectID="_1793725443" r:id="rId9"/>
        </w:object>
      </w:r>
    </w:p>
    <w:p w14:paraId="727AF7B5" w14:textId="77777777" w:rsidR="00874CDC" w:rsidRDefault="00874CDC" w:rsidP="00874CDC">
      <w:pPr>
        <w:pStyle w:val="TF"/>
        <w:rPr>
          <w:noProof/>
        </w:rPr>
      </w:pPr>
      <w:r>
        <w:rPr>
          <w:noProof/>
        </w:rPr>
        <w:t>Figure 6.2.2-1: Subscribing to UPF event exposure for PDU sessions associated with specifc markers</w:t>
      </w:r>
    </w:p>
    <w:p w14:paraId="727DCDC4" w14:textId="77777777" w:rsidR="00874CDC" w:rsidRDefault="00874CDC" w:rsidP="00874CDC">
      <w:pPr>
        <w:pStyle w:val="B1"/>
        <w:rPr>
          <w:lang w:val="en-US" w:eastAsia="zh-CN"/>
        </w:rPr>
      </w:pPr>
      <w:r>
        <w:rPr>
          <w:lang w:val="en-US" w:eastAsia="zh-CN"/>
        </w:rPr>
        <w:t>0.</w:t>
      </w:r>
      <w:r>
        <w:rPr>
          <w:lang w:val="en-US" w:eastAsia="zh-CN"/>
        </w:rPr>
        <w:tab/>
        <w:t xml:space="preserve">Markers may be configured in the user's subscription data and/or policy data in UDR. </w:t>
      </w:r>
    </w:p>
    <w:p w14:paraId="5F4BD183" w14:textId="77777777" w:rsidR="00874CDC" w:rsidRDefault="00874CDC" w:rsidP="00874CDC">
      <w:pPr>
        <w:pStyle w:val="B1"/>
        <w:rPr>
          <w:lang w:val="en-US" w:eastAsia="zh-CN"/>
        </w:rPr>
      </w:pPr>
      <w:r>
        <w:rPr>
          <w:lang w:val="en-US" w:eastAsia="zh-CN"/>
        </w:rPr>
        <w:t>1.</w:t>
      </w:r>
      <w:r>
        <w:rPr>
          <w:lang w:val="en-US" w:eastAsia="zh-CN"/>
        </w:rPr>
        <w:tab/>
        <w:t>During the PDU session establishment, the SMF receives the markers with the subscription data, if any was configured in the user's subscription data. The UDM updates the SMF about any later change of the marker information in the subscription data.</w:t>
      </w:r>
    </w:p>
    <w:p w14:paraId="7AB16B6C" w14:textId="77777777" w:rsidR="00874CDC" w:rsidRDefault="00874CDC" w:rsidP="00874CDC">
      <w:pPr>
        <w:pStyle w:val="B1"/>
        <w:rPr>
          <w:lang w:val="en-US" w:eastAsia="zh-CN"/>
        </w:rPr>
      </w:pPr>
      <w:r>
        <w:rPr>
          <w:lang w:val="en-US" w:eastAsia="zh-CN"/>
        </w:rPr>
        <w:t>2.</w:t>
      </w:r>
      <w:r>
        <w:rPr>
          <w:lang w:val="en-US" w:eastAsia="zh-CN"/>
        </w:rPr>
        <w:tab/>
        <w:t>During the PDU session establishment, the SMF receives the markers with the policy information, if any was configured in the policy data.</w:t>
      </w:r>
      <w:r w:rsidRPr="008C39EA">
        <w:rPr>
          <w:lang w:val="en-US" w:eastAsia="zh-CN"/>
        </w:rPr>
        <w:t xml:space="preserve"> </w:t>
      </w:r>
      <w:r>
        <w:rPr>
          <w:lang w:val="en-US" w:eastAsia="zh-CN"/>
        </w:rPr>
        <w:t>The PCF updates the SMF about any later change of the marker information in the policy data.</w:t>
      </w:r>
    </w:p>
    <w:p w14:paraId="03731077" w14:textId="77777777" w:rsidR="00874CDC" w:rsidRDefault="00874CDC" w:rsidP="00F97A0E">
      <w:pPr>
        <w:pStyle w:val="EditorsNote"/>
        <w:rPr>
          <w:lang w:val="en-US" w:eastAsia="zh-CN"/>
        </w:rPr>
      </w:pPr>
      <w:r>
        <w:rPr>
          <w:lang w:val="en-US" w:eastAsia="zh-CN"/>
        </w:rPr>
        <w:t>Editor's note: It is FFS whether markers received from the PCF may overwrite markers received from UDM.  It is also FFS whether the solution could rely only on markers received from the PCF.</w:t>
      </w:r>
    </w:p>
    <w:p w14:paraId="704B4D04" w14:textId="77777777" w:rsidR="00874CDC" w:rsidRDefault="00874CDC" w:rsidP="00874CDC">
      <w:pPr>
        <w:pStyle w:val="B1"/>
        <w:rPr>
          <w:lang w:val="en-US" w:eastAsia="zh-CN"/>
        </w:rPr>
      </w:pPr>
      <w:r>
        <w:rPr>
          <w:lang w:val="en-US" w:eastAsia="zh-CN"/>
        </w:rPr>
        <w:t>3.</w:t>
      </w:r>
      <w:r>
        <w:rPr>
          <w:lang w:val="en-US" w:eastAsia="zh-CN"/>
        </w:rPr>
        <w:tab/>
        <w:t>During the establishment of the PFCP session, the SMF provides the markers associated with the user and PDU session (i.e. the markers received in step 1 and in step 2, if any) to the UPF. The SMF updates the UPF about any later change of the marker information.</w:t>
      </w:r>
    </w:p>
    <w:p w14:paraId="13D67D9B" w14:textId="59819C1E" w:rsidR="00874CDC" w:rsidRDefault="00874CDC" w:rsidP="00874CDC">
      <w:pPr>
        <w:pStyle w:val="B1"/>
        <w:rPr>
          <w:ins w:id="1" w:author="Bruno Landais - rev1" w:date="2024-11-20T18:59:00Z"/>
          <w:lang w:val="en-US" w:eastAsia="zh-CN"/>
        </w:rPr>
      </w:pPr>
      <w:r>
        <w:rPr>
          <w:lang w:val="en-US" w:eastAsia="zh-CN"/>
        </w:rPr>
        <w:t>4.</w:t>
      </w:r>
      <w:r>
        <w:rPr>
          <w:lang w:val="en-US" w:eastAsia="zh-CN"/>
        </w:rPr>
        <w:tab/>
        <w:t xml:space="preserve">The NF service consumer (e.g. NWDAF) subscribes to the UPF providing the markers of the PDU sessions to identify the PDU sessions targeted by the subscription. </w:t>
      </w:r>
    </w:p>
    <w:p w14:paraId="7932C649" w14:textId="72181F7E" w:rsidR="00C81BBA" w:rsidRDefault="00C81BBA" w:rsidP="00D45815">
      <w:pPr>
        <w:pStyle w:val="NO"/>
        <w:rPr>
          <w:ins w:id="2" w:author="Ericsson Frank, 2024-11 v0" w:date="2024-11-08T10:05:00Z"/>
          <w:lang w:val="en-US" w:eastAsia="zh-CN"/>
        </w:rPr>
      </w:pPr>
      <w:ins w:id="3" w:author="Bruno Landais - rev1" w:date="2024-11-20T18:59:00Z">
        <w:r>
          <w:rPr>
            <w:lang w:val="en-US" w:eastAsia="zh-CN"/>
          </w:rPr>
          <w:t>NOTE:</w:t>
        </w:r>
        <w:r>
          <w:rPr>
            <w:lang w:val="en-US" w:eastAsia="zh-CN"/>
          </w:rPr>
          <w:tab/>
          <w:t xml:space="preserve">The </w:t>
        </w:r>
      </w:ins>
      <w:ins w:id="4" w:author="Bruno Landais - rev1" w:date="2024-11-20T19:02:00Z">
        <w:r>
          <w:rPr>
            <w:lang w:val="en-US" w:eastAsia="zh-CN"/>
          </w:rPr>
          <w:t xml:space="preserve">NWDAF </w:t>
        </w:r>
      </w:ins>
      <w:ins w:id="5" w:author="Bruno Landais - rev1" w:date="2024-11-20T19:00:00Z">
        <w:r>
          <w:rPr>
            <w:lang w:val="en-US" w:eastAsia="zh-CN"/>
          </w:rPr>
          <w:t xml:space="preserve">determines, based on local configuration, </w:t>
        </w:r>
      </w:ins>
      <w:ins w:id="6" w:author="Bruno Landais - rev1" w:date="2024-11-20T19:01:00Z">
        <w:r>
          <w:rPr>
            <w:lang w:val="en-US" w:eastAsia="zh-CN"/>
          </w:rPr>
          <w:t xml:space="preserve">which markers </w:t>
        </w:r>
      </w:ins>
      <w:ins w:id="7" w:author="Bruno Landais - rev1" w:date="2024-11-20T19:04:00Z">
        <w:r w:rsidR="00A03BC9">
          <w:rPr>
            <w:lang w:val="en-US" w:eastAsia="zh-CN"/>
          </w:rPr>
          <w:t>may</w:t>
        </w:r>
      </w:ins>
      <w:ins w:id="8" w:author="Bruno Landais - rev1" w:date="2024-11-20T19:01:00Z">
        <w:r>
          <w:rPr>
            <w:lang w:val="en-US" w:eastAsia="zh-CN"/>
          </w:rPr>
          <w:t xml:space="preserve"> be used</w:t>
        </w:r>
      </w:ins>
      <w:ins w:id="9" w:author="Bruno Landais - rev1" w:date="2024-11-20T19:02:00Z">
        <w:r>
          <w:rPr>
            <w:lang w:val="en-US" w:eastAsia="zh-CN"/>
          </w:rPr>
          <w:t xml:space="preserve"> to serve </w:t>
        </w:r>
      </w:ins>
      <w:ins w:id="10" w:author="Bruno Landais - rev1" w:date="2024-11-20T19:03:00Z">
        <w:r w:rsidRPr="005D2CF1">
          <w:t>Nnwdaf_AnalyticsInfo</w:t>
        </w:r>
      </w:ins>
      <w:ins w:id="11" w:author="Bruno Landais - rev1" w:date="2024-11-20T19:10:00Z">
        <w:r w:rsidR="004E5C0E">
          <w:t xml:space="preserve"> service requests</w:t>
        </w:r>
      </w:ins>
      <w:ins w:id="12" w:author="Bruno Landais - rev1" w:date="2024-11-20T19:03:00Z">
        <w:r>
          <w:t xml:space="preserve"> (based on the</w:t>
        </w:r>
      </w:ins>
      <w:ins w:id="13" w:author="Bruno Landais - rev1" w:date="2024-11-20T19:01:00Z">
        <w:r>
          <w:rPr>
            <w:lang w:val="en-US" w:eastAsia="zh-CN"/>
          </w:rPr>
          <w:t xml:space="preserve"> </w:t>
        </w:r>
      </w:ins>
      <w:ins w:id="14" w:author="Bruno Landais - rev1" w:date="2024-11-20T19:03:00Z">
        <w:r w:rsidRPr="00C26446">
          <w:rPr>
            <w:lang w:val="en-US" w:eastAsia="zh-CN"/>
          </w:rPr>
          <w:t>Targets of Analytic Reporting and Analytics Filter Information</w:t>
        </w:r>
      </w:ins>
      <w:ins w:id="15" w:author="Bruno Landais - rev1" w:date="2024-11-20T19:05:00Z">
        <w:r w:rsidR="00A03BC9">
          <w:rPr>
            <w:lang w:val="en-US" w:eastAsia="zh-CN"/>
          </w:rPr>
          <w:t>)</w:t>
        </w:r>
      </w:ins>
      <w:ins w:id="16" w:author="Bruno Landais - rev1" w:date="2024-11-20T19:03:00Z">
        <w:r>
          <w:rPr>
            <w:lang w:val="en-US" w:eastAsia="zh-CN"/>
          </w:rPr>
          <w:t>.</w:t>
        </w:r>
      </w:ins>
    </w:p>
    <w:p w14:paraId="269D4D32" w14:textId="77777777" w:rsidR="00874CDC" w:rsidRPr="00F44B9C" w:rsidRDefault="00874CDC" w:rsidP="00874CDC">
      <w:pPr>
        <w:pStyle w:val="B1"/>
        <w:rPr>
          <w:lang w:val="en-US"/>
        </w:rPr>
      </w:pPr>
      <w:r>
        <w:rPr>
          <w:lang w:val="en-US" w:eastAsia="zh-CN"/>
        </w:rPr>
        <w:t>5.</w:t>
      </w:r>
      <w:r>
        <w:rPr>
          <w:lang w:val="en-US" w:eastAsia="zh-CN"/>
        </w:rPr>
        <w:tab/>
        <w:t xml:space="preserve">The UPF </w:t>
      </w:r>
      <w:r>
        <w:t>reports</w:t>
      </w:r>
      <w:r w:rsidRPr="0077541F">
        <w:t xml:space="preserve"> the measurements of such PDU sessions (up to the maximum size of the message) in a same notification message towards the NF service consumer</w:t>
      </w:r>
      <w:r>
        <w:t>.</w:t>
      </w:r>
    </w:p>
    <w:p w14:paraId="722BC1E9" w14:textId="77777777" w:rsidR="00C66AF4" w:rsidRPr="002C393C" w:rsidRDefault="00C66AF4" w:rsidP="00C66AF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9C05CDD" w14:textId="77777777" w:rsidR="00C66AF4" w:rsidRPr="00270456" w:rsidRDefault="00C66AF4" w:rsidP="00C66AF4">
      <w:pPr>
        <w:pStyle w:val="Heading3"/>
        <w:rPr>
          <w:lang w:val="en-US"/>
        </w:rPr>
      </w:pPr>
      <w:bookmarkStart w:id="17" w:name="_Toc175737125"/>
      <w:r w:rsidRPr="00725D7C">
        <w:rPr>
          <w:lang w:val="en-US"/>
        </w:rPr>
        <w:t>6.</w:t>
      </w:r>
      <w:r>
        <w:rPr>
          <w:rFonts w:hint="eastAsia"/>
          <w:lang w:val="en-US" w:eastAsia="zh-CN"/>
        </w:rPr>
        <w:t>2</w:t>
      </w:r>
      <w:r w:rsidRPr="00270456">
        <w:rPr>
          <w:lang w:val="en-US"/>
        </w:rPr>
        <w:t>.</w:t>
      </w:r>
      <w:r>
        <w:rPr>
          <w:rFonts w:hint="eastAsia"/>
          <w:lang w:val="en-US" w:eastAsia="zh-CN"/>
        </w:rPr>
        <w:t>5</w:t>
      </w:r>
      <w:r w:rsidRPr="00270456">
        <w:rPr>
          <w:lang w:val="en-US"/>
        </w:rPr>
        <w:tab/>
      </w:r>
      <w:r>
        <w:rPr>
          <w:lang w:val="en-US"/>
        </w:rPr>
        <w:t>Cons</w:t>
      </w:r>
      <w:bookmarkEnd w:id="17"/>
    </w:p>
    <w:p w14:paraId="43B77C67" w14:textId="77777777" w:rsidR="00C66AF4" w:rsidRDefault="00C66AF4" w:rsidP="00C66AF4">
      <w:pPr>
        <w:pStyle w:val="EditorsNote"/>
        <w:rPr>
          <w:lang w:val="en-US"/>
        </w:rPr>
      </w:pPr>
      <w:r>
        <w:rPr>
          <w:lang w:val="en-US"/>
        </w:rPr>
        <w:t>Editor's note: this is FFS.</w:t>
      </w:r>
    </w:p>
    <w:p w14:paraId="712C4765" w14:textId="77777777" w:rsidR="00C66AF4" w:rsidRPr="006730AF" w:rsidRDefault="00C66AF4" w:rsidP="00C66AF4">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4ABBCE93" w14:textId="77777777" w:rsidR="00C66AF4" w:rsidRDefault="00C66AF4" w:rsidP="00C66AF4">
      <w:pPr>
        <w:pStyle w:val="B1"/>
      </w:pPr>
      <w:r>
        <w:lastRenderedPageBreak/>
        <w:t>-</w:t>
      </w:r>
      <w:r>
        <w:tab/>
      </w:r>
      <w:r w:rsidRPr="00E328A4">
        <w:t xml:space="preserve">The solution requires to </w:t>
      </w:r>
      <w:r>
        <w:t>pre-</w:t>
      </w:r>
      <w:r w:rsidRPr="00E328A4">
        <w:t xml:space="preserve">configure </w:t>
      </w:r>
      <w:r>
        <w:t xml:space="preserve">the markers in subscription and/or policy data and at </w:t>
      </w:r>
      <w:r w:rsidRPr="00E328A4">
        <w:t>the</w:t>
      </w:r>
      <w:r>
        <w:t xml:space="preserve"> </w:t>
      </w:r>
      <w:r w:rsidRPr="00E328A4">
        <w:t>consumer</w:t>
      </w:r>
      <w:r>
        <w:t xml:space="preserve"> of the UPF event exposure</w:t>
      </w:r>
      <w:r w:rsidRPr="00E328A4">
        <w:t xml:space="preserve"> (e.g. NWADF).</w:t>
      </w:r>
    </w:p>
    <w:p w14:paraId="21F0B200" w14:textId="77777777" w:rsidR="00C66AF4" w:rsidRPr="00E328A4" w:rsidRDefault="00C66AF4" w:rsidP="00C66AF4">
      <w:pPr>
        <w:pStyle w:val="NO"/>
      </w:pPr>
      <w:r>
        <w:t>NOTE:</w:t>
      </w:r>
      <w:r>
        <w:tab/>
        <w:t>The solution #</w:t>
      </w:r>
      <w:r>
        <w:rPr>
          <w:rFonts w:hint="eastAsia"/>
          <w:lang w:eastAsia="zh-CN"/>
        </w:rPr>
        <w:t>5</w:t>
      </w:r>
      <w:r>
        <w:t xml:space="preserve"> (which complements solution #2) provides support for dynamic provisioning of user and/or PDU session's markers via the NEF.</w:t>
      </w:r>
    </w:p>
    <w:p w14:paraId="4ACA097E" w14:textId="70CC89D8" w:rsidR="00210857" w:rsidRPr="00C66AF4" w:rsidRDefault="00210857" w:rsidP="00324386"/>
    <w:p w14:paraId="241D6106" w14:textId="77777777" w:rsidR="00E351BD" w:rsidRPr="002C393C" w:rsidRDefault="00E351BD" w:rsidP="00E351B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FB6A349" w14:textId="3CCEE8E3" w:rsidR="009B6507" w:rsidRDefault="009B6507" w:rsidP="009B6507">
      <w:pPr>
        <w:pStyle w:val="Heading3"/>
        <w:rPr>
          <w:lang w:val="en-US" w:eastAsia="zh-CN"/>
        </w:rPr>
      </w:pPr>
      <w:r w:rsidRPr="00725D7C">
        <w:rPr>
          <w:lang w:val="en-US"/>
        </w:rPr>
        <w:t>6.</w:t>
      </w:r>
      <w:r>
        <w:rPr>
          <w:rFonts w:hint="eastAsia"/>
          <w:lang w:val="en-US" w:eastAsia="zh-CN"/>
        </w:rPr>
        <w:t>5</w:t>
      </w:r>
      <w:r>
        <w:rPr>
          <w:lang w:val="en-US"/>
        </w:rPr>
        <w:t>.1</w:t>
      </w:r>
      <w:r>
        <w:rPr>
          <w:lang w:val="en-US"/>
        </w:rPr>
        <w:tab/>
        <w:t>Description</w:t>
      </w:r>
    </w:p>
    <w:p w14:paraId="2CA2FDEA" w14:textId="77777777" w:rsidR="009B6507" w:rsidRDefault="009B6507" w:rsidP="009B6507">
      <w:pPr>
        <w:rPr>
          <w:lang w:eastAsia="zh-CN"/>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The solution complements the Solution #2</w:t>
      </w:r>
      <w:r w:rsidRPr="00151241">
        <w:rPr>
          <w:rFonts w:hint="eastAsia"/>
          <w:lang w:eastAsia="zh-CN"/>
        </w:rPr>
        <w:t xml:space="preserve"> </w:t>
      </w:r>
      <w:r>
        <w:rPr>
          <w:rFonts w:hint="eastAsia"/>
          <w:lang w:eastAsia="zh-CN"/>
        </w:rPr>
        <w:t>on Optimized UPF data collection based on user and/or PDU session</w:t>
      </w:r>
      <w:r>
        <w:rPr>
          <w:lang w:eastAsia="zh-CN"/>
        </w:rPr>
        <w:t>’</w:t>
      </w:r>
      <w:r>
        <w:rPr>
          <w:rFonts w:hint="eastAsia"/>
          <w:lang w:eastAsia="zh-CN"/>
        </w:rPr>
        <w:t>s markers</w:t>
      </w:r>
      <w:r>
        <w:rPr>
          <w:lang w:eastAsia="zh-CN"/>
        </w:rPr>
        <w:t xml:space="preserve">. </w:t>
      </w:r>
    </w:p>
    <w:p w14:paraId="03F3BE0C" w14:textId="77777777" w:rsidR="009B6507" w:rsidRDefault="009B6507" w:rsidP="009B6507">
      <w:pPr>
        <w:rPr>
          <w:lang w:eastAsia="zh-CN"/>
        </w:rPr>
      </w:pPr>
      <w:r>
        <w:rPr>
          <w:lang w:eastAsia="zh-CN"/>
        </w:rPr>
        <w:t>The NEF provides a new Nnef_MarkerManagement service that allows an NF service consumer (e.g. AF, NWDAF) to create, modify or delete markers and associate them with the relevant users or PDU sessions. When a new marker is created, the NEF returns a Marker ID to the NF service consumer. A marker can be modified or deleted using the Marker ID.</w:t>
      </w:r>
    </w:p>
    <w:p w14:paraId="38CE8323" w14:textId="77777777" w:rsidR="009B6507" w:rsidRDefault="009B6507" w:rsidP="009B6507">
      <w:pPr>
        <w:rPr>
          <w:lang w:eastAsia="zh-CN"/>
        </w:rPr>
      </w:pPr>
      <w:r>
        <w:rPr>
          <w:lang w:eastAsia="zh-CN"/>
        </w:rPr>
        <w:t>The NEF further provides a new Nnef_MarkerManagement service that enables an NF service consumer (e.g. AF, NWDAF) to discover existing markers (i.e. already provisioned markers).</w:t>
      </w:r>
    </w:p>
    <w:p w14:paraId="6589B911" w14:textId="77777777" w:rsidR="009B6507" w:rsidRDefault="009B6507" w:rsidP="009B6507">
      <w:pPr>
        <w:pStyle w:val="Heading3"/>
        <w:rPr>
          <w:lang w:eastAsia="zh-CN"/>
        </w:rPr>
      </w:pPr>
      <w:bookmarkStart w:id="18" w:name="_Toc177553754"/>
      <w:r>
        <w:rPr>
          <w:rFonts w:hint="eastAsia"/>
          <w:lang w:eastAsia="zh-CN"/>
        </w:rPr>
        <w:t>6.5.2</w:t>
      </w:r>
      <w:r>
        <w:rPr>
          <w:lang w:eastAsia="zh-CN"/>
        </w:rPr>
        <w:tab/>
      </w:r>
      <w:r>
        <w:rPr>
          <w:rFonts w:hint="eastAsia"/>
          <w:lang w:eastAsia="zh-CN"/>
        </w:rPr>
        <w:t>Procedures</w:t>
      </w:r>
      <w:bookmarkEnd w:id="18"/>
    </w:p>
    <w:p w14:paraId="4F5E31AC" w14:textId="723DF4B1" w:rsidR="00C26446" w:rsidRDefault="009B6507" w:rsidP="009B6507">
      <w:pPr>
        <w:rPr>
          <w:ins w:id="19" w:author="Bruno Landais - rev1" w:date="2024-11-20T18:22:00Z"/>
          <w:lang w:val="en-US"/>
        </w:rPr>
      </w:pPr>
      <w:r>
        <w:rPr>
          <w:lang w:val="en-US"/>
        </w:rPr>
        <w:t>Figure 6.</w:t>
      </w:r>
      <w:r>
        <w:rPr>
          <w:rFonts w:hint="eastAsia"/>
          <w:lang w:val="en-US" w:eastAsia="zh-CN"/>
        </w:rPr>
        <w:t>5</w:t>
      </w:r>
      <w:r>
        <w:rPr>
          <w:lang w:val="en-US"/>
        </w:rPr>
        <w:t xml:space="preserve">.2-1 depicts the call flow enabling an NF service consumer (e.g. AF, NWDAF) to provision markers and associate them with the relevant </w:t>
      </w:r>
      <w:r>
        <w:rPr>
          <w:lang w:eastAsia="zh-CN"/>
        </w:rPr>
        <w:t>users or PDU sessions</w:t>
      </w:r>
      <w:r>
        <w:rPr>
          <w:lang w:val="en-US"/>
        </w:rPr>
        <w:t xml:space="preserve">. </w:t>
      </w:r>
    </w:p>
    <w:p w14:paraId="2B6BC17B" w14:textId="39B0B4EE" w:rsidR="009B6507" w:rsidRDefault="009B6507" w:rsidP="009B6507">
      <w:pPr>
        <w:pStyle w:val="TH"/>
        <w:rPr>
          <w:ins w:id="20" w:author="Ericsson Frank, 2024-11-19 v0" w:date="2024-11-21T19:14:00Z"/>
          <w:noProof/>
        </w:rPr>
      </w:pPr>
      <w:del w:id="21" w:author="Ericsson Frank, 2024-11-19 v0" w:date="2024-11-21T19:14:00Z">
        <w:r w:rsidDel="00811694">
          <w:rPr>
            <w:noProof/>
          </w:rPr>
          <w:object w:dxaOrig="13891" w:dyaOrig="8171" w14:anchorId="50929EF8">
            <v:shape id="_x0000_i1026" type="#_x0000_t75" alt="" style="width:482.65pt;height:280.75pt" o:ole="">
              <v:imagedata r:id="rId10" o:title=""/>
            </v:shape>
            <o:OLEObject Type="Embed" ProgID="Visio.Drawing.15" ShapeID="_x0000_i1026" DrawAspect="Content" ObjectID="_1793725444" r:id="rId11"/>
          </w:object>
        </w:r>
      </w:del>
    </w:p>
    <w:p w14:paraId="520CE26D" w14:textId="44B1AB6C" w:rsidR="00811694" w:rsidRDefault="00811694" w:rsidP="009B6507">
      <w:pPr>
        <w:pStyle w:val="TH"/>
        <w:rPr>
          <w:noProof/>
        </w:rPr>
      </w:pPr>
      <w:ins w:id="22" w:author="Ericsson Frank, 2024-11-19 v0" w:date="2024-11-21T19:14:00Z">
        <w:r>
          <w:rPr>
            <w:noProof/>
          </w:rPr>
          <w:object w:dxaOrig="11907" w:dyaOrig="7003" w14:anchorId="7F294014">
            <v:shape id="_x0000_i1030" type="#_x0000_t75" alt="" style="width:413.7pt;height:240.4pt" o:ole="">
              <v:imagedata r:id="rId12" o:title=""/>
            </v:shape>
            <o:OLEObject Type="Embed" ProgID="Visio.Drawing.15" ShapeID="_x0000_i1030" DrawAspect="Content" ObjectID="_1793725445" r:id="rId13"/>
          </w:object>
        </w:r>
      </w:ins>
    </w:p>
    <w:p w14:paraId="5FEA6320" w14:textId="77777777" w:rsidR="009B6507" w:rsidRDefault="009B6507" w:rsidP="009B6507">
      <w:pPr>
        <w:pStyle w:val="TF"/>
        <w:rPr>
          <w:noProof/>
        </w:rPr>
      </w:pPr>
      <w:r>
        <w:rPr>
          <w:noProof/>
        </w:rPr>
        <w:t>Figure 6.</w:t>
      </w:r>
      <w:r>
        <w:rPr>
          <w:rFonts w:hint="eastAsia"/>
          <w:noProof/>
          <w:lang w:eastAsia="zh-CN"/>
        </w:rPr>
        <w:t>5</w:t>
      </w:r>
      <w:r>
        <w:rPr>
          <w:noProof/>
        </w:rPr>
        <w:t xml:space="preserve">.2-1: Dynamic provisioning of markers (with AF as example consumer </w:t>
      </w:r>
      <w:r>
        <w:rPr>
          <w:noProof/>
        </w:rPr>
        <w:br/>
        <w:t>of the new NEF service)</w:t>
      </w:r>
    </w:p>
    <w:p w14:paraId="3DE99B7E" w14:textId="77777777" w:rsidR="009B6507" w:rsidRDefault="009B6507" w:rsidP="009B6507">
      <w:pPr>
        <w:pStyle w:val="B1"/>
        <w:numPr>
          <w:ilvl w:val="0"/>
          <w:numId w:val="2"/>
        </w:numPr>
        <w:ind w:left="568" w:hanging="284"/>
        <w:rPr>
          <w:lang w:val="en-US" w:eastAsia="zh-CN"/>
        </w:rPr>
      </w:pPr>
      <w:r>
        <w:rPr>
          <w:lang w:val="en-US" w:eastAsia="zh-CN"/>
        </w:rPr>
        <w:t xml:space="preserve">The AF </w:t>
      </w:r>
      <w:r w:rsidRPr="00AD1896">
        <w:rPr>
          <w:lang w:val="en-US" w:eastAsia="zh-CN"/>
        </w:rPr>
        <w:t>de</w:t>
      </w:r>
      <w:r>
        <w:rPr>
          <w:lang w:val="en-US" w:eastAsia="zh-CN"/>
        </w:rPr>
        <w:t>termines</w:t>
      </w:r>
      <w:r w:rsidRPr="00AD1896">
        <w:rPr>
          <w:lang w:val="en-US" w:eastAsia="zh-CN"/>
        </w:rPr>
        <w:t xml:space="preserve"> that a new Marker is needed. </w:t>
      </w:r>
      <w:r>
        <w:rPr>
          <w:lang w:val="en-US" w:eastAsia="zh-CN"/>
        </w:rPr>
        <w:t>It</w:t>
      </w:r>
      <w:r w:rsidRPr="00AD1896">
        <w:rPr>
          <w:lang w:val="en-US" w:eastAsia="zh-CN"/>
        </w:rPr>
        <w:t xml:space="preserve"> issues</w:t>
      </w:r>
      <w:r>
        <w:rPr>
          <w:lang w:val="en-US" w:eastAsia="zh-CN"/>
        </w:rPr>
        <w:t xml:space="preserve"> a </w:t>
      </w:r>
      <w:r w:rsidRPr="00AD1896">
        <w:rPr>
          <w:lang w:val="en-US" w:eastAsia="zh-CN"/>
        </w:rPr>
        <w:t>Nnef_MarkerManagement_Create</w:t>
      </w:r>
      <w:r>
        <w:rPr>
          <w:lang w:val="en-US" w:eastAsia="zh-CN"/>
        </w:rPr>
        <w:t xml:space="preserve"> </w:t>
      </w:r>
      <w:r w:rsidRPr="00AD1896">
        <w:rPr>
          <w:lang w:val="en-US" w:eastAsia="zh-CN"/>
        </w:rPr>
        <w:t>request</w:t>
      </w:r>
      <w:r>
        <w:rPr>
          <w:lang w:val="en-US" w:eastAsia="zh-CN"/>
        </w:rPr>
        <w:t xml:space="preserve"> (requesting NF Identifier, metadata, filters). The metadata describes the purpose of the marker (e.g "VIP-users"). The filters identify the traffic (i.e. users and PDU sessions) to be associated with the marker.</w:t>
      </w:r>
      <w:r>
        <w:rPr>
          <w:lang w:val="en-US" w:eastAsia="zh-CN"/>
        </w:rPr>
        <w:br/>
      </w:r>
      <w:r>
        <w:rPr>
          <w:lang w:val="en-US" w:eastAsia="zh-CN"/>
        </w:rPr>
        <w:br/>
        <w:t>The filters may comprise a combination of one or more of:</w:t>
      </w:r>
    </w:p>
    <w:p w14:paraId="45FEF495" w14:textId="77777777" w:rsidR="009B6507" w:rsidRDefault="009B6507" w:rsidP="009B6507">
      <w:pPr>
        <w:pStyle w:val="B3"/>
        <w:rPr>
          <w:lang w:val="en-US" w:eastAsia="zh-CN"/>
        </w:rPr>
      </w:pPr>
      <w:r>
        <w:rPr>
          <w:lang w:val="en-US" w:eastAsia="zh-CN"/>
        </w:rPr>
        <w:t>-</w:t>
      </w:r>
      <w:r>
        <w:rPr>
          <w:lang w:val="en-US" w:eastAsia="zh-CN"/>
        </w:rPr>
        <w:tab/>
        <w:t xml:space="preserve">UE (subscription) filters, identifying specific subscribers, e.g. users of specific subscriber category (such as VIP, gold, silver, bronze users), or users of specific groups, or users using specific services (i.e. allowed services as defined in Table 6.2.1.3-2 of 3GPP TS 23.503 [4]); </w:t>
      </w:r>
    </w:p>
    <w:p w14:paraId="60F9E0BA" w14:textId="77777777" w:rsidR="009B6507" w:rsidRDefault="009B6507" w:rsidP="009B6507">
      <w:pPr>
        <w:pStyle w:val="B3"/>
        <w:rPr>
          <w:lang w:val="en-US" w:eastAsia="zh-CN"/>
        </w:rPr>
      </w:pPr>
      <w:r w:rsidRPr="006E2DA3">
        <w:rPr>
          <w:lang w:val="en-US" w:eastAsia="zh-CN"/>
        </w:rPr>
        <w:t>-</w:t>
      </w:r>
      <w:r w:rsidRPr="006E2DA3">
        <w:rPr>
          <w:lang w:val="en-US" w:eastAsia="zh-CN"/>
        </w:rPr>
        <w:tab/>
        <w:t xml:space="preserve">PDU session filters, </w:t>
      </w:r>
      <w:r>
        <w:rPr>
          <w:lang w:val="en-US" w:eastAsia="zh-CN"/>
        </w:rPr>
        <w:t xml:space="preserve">identifying specific PDU sessions, e.g. </w:t>
      </w:r>
      <w:r w:rsidRPr="006E2DA3">
        <w:rPr>
          <w:lang w:val="en-US" w:eastAsia="zh-CN"/>
        </w:rPr>
        <w:t xml:space="preserve">PDU sessions of </w:t>
      </w:r>
      <w:r>
        <w:rPr>
          <w:lang w:val="en-US" w:eastAsia="zh-CN"/>
        </w:rPr>
        <w:t xml:space="preserve">certain S-NSSAI/DNNs or PDU sessions of certain PDU session types; </w:t>
      </w:r>
    </w:p>
    <w:p w14:paraId="6D2F2F49" w14:textId="77777777" w:rsidR="009B6507" w:rsidRDefault="009B6507" w:rsidP="009B6507">
      <w:pPr>
        <w:pStyle w:val="B3"/>
        <w:rPr>
          <w:lang w:val="en-US" w:eastAsia="zh-CN"/>
        </w:rPr>
      </w:pPr>
      <w:r>
        <w:rPr>
          <w:lang w:val="en-US" w:eastAsia="zh-CN"/>
        </w:rPr>
        <w:lastRenderedPageBreak/>
        <w:t>-</w:t>
      </w:r>
      <w:r>
        <w:rPr>
          <w:lang w:val="en-US" w:eastAsia="zh-CN"/>
        </w:rPr>
        <w:tab/>
        <w:t>Location information, identifying users in certain locations/areas;</w:t>
      </w:r>
    </w:p>
    <w:p w14:paraId="4635FD0E" w14:textId="77777777" w:rsidR="009B6507" w:rsidRDefault="009B6507" w:rsidP="009B6507">
      <w:pPr>
        <w:pStyle w:val="B3"/>
        <w:rPr>
          <w:lang w:val="en-US" w:eastAsia="zh-CN"/>
        </w:rPr>
      </w:pPr>
      <w:r>
        <w:rPr>
          <w:lang w:val="en-US" w:eastAsia="zh-CN"/>
        </w:rPr>
        <w:t>-</w:t>
      </w:r>
      <w:r>
        <w:rPr>
          <w:lang w:val="en-US" w:eastAsia="zh-CN"/>
        </w:rPr>
        <w:tab/>
        <w:t xml:space="preserve">Operator defined filters, allowing to support operator specific use cases. </w:t>
      </w:r>
    </w:p>
    <w:p w14:paraId="2039CD8A" w14:textId="77777777" w:rsidR="009B6507" w:rsidRDefault="009B6507" w:rsidP="009B6507">
      <w:pPr>
        <w:pStyle w:val="B1"/>
        <w:ind w:firstLine="0"/>
        <w:rPr>
          <w:lang w:val="en-US" w:eastAsia="zh-CN"/>
        </w:rPr>
      </w:pPr>
      <w:r>
        <w:rPr>
          <w:lang w:val="en-US" w:eastAsia="zh-CN"/>
        </w:rPr>
        <w:t>As an example, the AF may request to create a marker for all the PDU sessions of VIP users</w:t>
      </w:r>
      <w:r w:rsidRPr="000850BE">
        <w:rPr>
          <w:lang w:val="en-US" w:eastAsia="zh-CN"/>
        </w:rPr>
        <w:t xml:space="preserve"> to a specific S</w:t>
      </w:r>
      <w:r>
        <w:rPr>
          <w:lang w:val="en-US" w:eastAsia="zh-CN"/>
        </w:rPr>
        <w:noBreakHyphen/>
      </w:r>
      <w:r w:rsidRPr="000850BE">
        <w:rPr>
          <w:lang w:val="en-US" w:eastAsia="zh-CN"/>
        </w:rPr>
        <w:t>NSSAI/DNN</w:t>
      </w:r>
      <w:r>
        <w:rPr>
          <w:lang w:val="en-US" w:eastAsia="zh-CN"/>
        </w:rPr>
        <w:t xml:space="preserve"> (and create then a subscription to the UPF with the same marker to retrieve measurements for all these PDU sessions).</w:t>
      </w:r>
    </w:p>
    <w:p w14:paraId="648EFD99" w14:textId="77777777" w:rsidR="009B6507" w:rsidRDefault="009B6507" w:rsidP="009B6507">
      <w:pPr>
        <w:pStyle w:val="B1"/>
        <w:rPr>
          <w:lang w:val="en-US" w:eastAsia="zh-CN"/>
        </w:rPr>
      </w:pPr>
      <w:r>
        <w:rPr>
          <w:lang w:val="en-US" w:eastAsia="zh-CN"/>
        </w:rPr>
        <w:t>Editor's note: Further description of the filters is FFS. It is also FFS whether existing mechanisms could be reused to identify the traffic with which a marker should be associated.</w:t>
      </w:r>
    </w:p>
    <w:p w14:paraId="6EBACC33" w14:textId="77777777" w:rsidR="00C26446" w:rsidRDefault="009B6507" w:rsidP="00C26446">
      <w:pPr>
        <w:pStyle w:val="B1"/>
        <w:ind w:firstLine="0"/>
        <w:rPr>
          <w:ins w:id="23" w:author="Bruno Landais - rev1" w:date="2024-11-20T18:25:00Z"/>
          <w:lang w:val="en-US" w:eastAsia="zh-CN"/>
        </w:rPr>
      </w:pPr>
      <w:r w:rsidRPr="00AD1896">
        <w:rPr>
          <w:lang w:val="en-US" w:eastAsia="zh-CN"/>
        </w:rPr>
        <w:t xml:space="preserve">To modify or delete an existing Marker, the </w:t>
      </w:r>
      <w:r>
        <w:rPr>
          <w:lang w:val="en-US" w:eastAsia="zh-CN"/>
        </w:rPr>
        <w:t>AF</w:t>
      </w:r>
      <w:r w:rsidRPr="00AD1896">
        <w:rPr>
          <w:lang w:val="en-US" w:eastAsia="zh-CN"/>
        </w:rPr>
        <w:t xml:space="preserve"> invokes a Nnef_MarkerManagement_Update or Nnef_MarkerManagement_Delete service operation providing the corresponding Marker ID. </w:t>
      </w:r>
      <w:r>
        <w:rPr>
          <w:lang w:val="en-US" w:eastAsia="zh-CN"/>
        </w:rPr>
        <w:br/>
      </w:r>
      <w:r>
        <w:rPr>
          <w:lang w:val="en-US" w:eastAsia="zh-CN"/>
        </w:rPr>
        <w:br/>
      </w:r>
      <w:r w:rsidRPr="00F22A72">
        <w:rPr>
          <w:lang w:val="en-US" w:eastAsia="zh-CN"/>
        </w:rPr>
        <w:t>The NEF authorizes the request</w:t>
      </w:r>
      <w:r>
        <w:rPr>
          <w:lang w:val="en-US" w:eastAsia="zh-CN"/>
        </w:rPr>
        <w:t xml:space="preserve">. The NEF retrieves the Internal Group Id corresponding to the external Group ID from UDM (not shown in the figure) if the UE filters refer to </w:t>
      </w:r>
      <w:r w:rsidRPr="00E47189">
        <w:rPr>
          <w:lang w:val="en-US" w:eastAsia="zh-CN"/>
        </w:rPr>
        <w:t xml:space="preserve">users of </w:t>
      </w:r>
      <w:r>
        <w:rPr>
          <w:lang w:val="en-US" w:eastAsia="zh-CN"/>
        </w:rPr>
        <w:t xml:space="preserve">a </w:t>
      </w:r>
      <w:r w:rsidRPr="00E47189">
        <w:rPr>
          <w:lang w:val="en-US" w:eastAsia="zh-CN"/>
        </w:rPr>
        <w:t>specific group</w:t>
      </w:r>
      <w:r>
        <w:rPr>
          <w:lang w:val="en-US" w:eastAsia="zh-CN"/>
        </w:rPr>
        <w:t>.</w:t>
      </w:r>
    </w:p>
    <w:p w14:paraId="15359702" w14:textId="53F452EA" w:rsidR="00C26446" w:rsidRDefault="00C26446" w:rsidP="00C26446">
      <w:pPr>
        <w:pStyle w:val="NO"/>
        <w:rPr>
          <w:ins w:id="24" w:author="Ericsson Frank, 2024-11-19 v0" w:date="2024-11-21T19:18:00Z"/>
          <w:lang w:val="en-US" w:eastAsia="zh-CN"/>
        </w:rPr>
      </w:pPr>
      <w:ins w:id="25" w:author="Bruno Landais - rev1" w:date="2024-11-20T18:25:00Z">
        <w:r>
          <w:rPr>
            <w:lang w:val="en-US" w:eastAsia="zh-CN"/>
          </w:rPr>
          <w:t>NOTE</w:t>
        </w:r>
      </w:ins>
      <w:ins w:id="26" w:author="Bruno Landais - rev1" w:date="2024-11-20T18:33:00Z">
        <w:r w:rsidR="00826F43">
          <w:rPr>
            <w:lang w:val="en-US" w:eastAsia="zh-CN"/>
          </w:rPr>
          <w:t> </w:t>
        </w:r>
        <w:r w:rsidR="00826F43" w:rsidRPr="00826F43">
          <w:rPr>
            <w:highlight w:val="yellow"/>
            <w:lang w:val="en-US" w:eastAsia="zh-CN"/>
          </w:rPr>
          <w:t>X</w:t>
        </w:r>
      </w:ins>
      <w:ins w:id="27" w:author="Bruno Landais - rev1" w:date="2024-11-20T18:25:00Z">
        <w:r>
          <w:rPr>
            <w:lang w:val="en-US" w:eastAsia="zh-CN"/>
          </w:rPr>
          <w:t>:</w:t>
        </w:r>
      </w:ins>
      <w:ins w:id="28" w:author="Bruno Landais - rev1" w:date="2024-11-20T18:26:00Z">
        <w:r>
          <w:rPr>
            <w:lang w:val="en-US" w:eastAsia="zh-CN"/>
          </w:rPr>
          <w:tab/>
        </w:r>
      </w:ins>
      <w:ins w:id="29" w:author="Bruno Landais - rev1" w:date="2024-11-20T18:24:00Z">
        <w:r>
          <w:rPr>
            <w:lang w:val="en-US" w:eastAsia="zh-CN"/>
          </w:rPr>
          <w:t>T</w:t>
        </w:r>
        <w:r w:rsidRPr="00C26446">
          <w:rPr>
            <w:lang w:val="en-US" w:eastAsia="zh-CN"/>
          </w:rPr>
          <w:t>he NF</w:t>
        </w:r>
      </w:ins>
      <w:ins w:id="30" w:author="Ericsson Frank, 2024-11-19 v0" w:date="2024-11-21T19:12:00Z">
        <w:r w:rsidR="00FE4912">
          <w:rPr>
            <w:lang w:val="en-US" w:eastAsia="zh-CN"/>
          </w:rPr>
          <w:t xml:space="preserve"> (e.g. AF or </w:t>
        </w:r>
      </w:ins>
      <w:ins w:id="31" w:author="Ericsson Frank, 2024-11-19 v0" w:date="2024-11-21T19:13:00Z">
        <w:r w:rsidR="00FE4912">
          <w:rPr>
            <w:lang w:val="en-US" w:eastAsia="zh-CN"/>
          </w:rPr>
          <w:t>NWDAF)</w:t>
        </w:r>
      </w:ins>
      <w:ins w:id="32" w:author="Bruno Landais - rev1" w:date="2024-11-20T18:24:00Z">
        <w:r>
          <w:rPr>
            <w:lang w:val="en-US" w:eastAsia="zh-CN"/>
          </w:rPr>
          <w:t xml:space="preserve"> </w:t>
        </w:r>
        <w:r w:rsidRPr="00C26446">
          <w:rPr>
            <w:lang w:val="en-US" w:eastAsia="zh-CN"/>
          </w:rPr>
          <w:t xml:space="preserve">that </w:t>
        </w:r>
      </w:ins>
      <w:ins w:id="33" w:author="Bruno Landais - rev1" w:date="2024-11-20T18:25:00Z">
        <w:r>
          <w:rPr>
            <w:lang w:val="en-US" w:eastAsia="zh-CN"/>
          </w:rPr>
          <w:t>create</w:t>
        </w:r>
      </w:ins>
      <w:ins w:id="34" w:author="Bruno Landais - rev1" w:date="2024-11-20T18:27:00Z">
        <w:r>
          <w:rPr>
            <w:lang w:val="en-US" w:eastAsia="zh-CN"/>
          </w:rPr>
          <w:t>s</w:t>
        </w:r>
      </w:ins>
      <w:ins w:id="35" w:author="Bruno Landais - rev1" w:date="2024-11-20T18:24:00Z">
        <w:r w:rsidRPr="00C26446">
          <w:rPr>
            <w:lang w:val="en-US" w:eastAsia="zh-CN"/>
          </w:rPr>
          <w:t xml:space="preserve"> </w:t>
        </w:r>
      </w:ins>
      <w:ins w:id="36" w:author="Bruno Landais - rev1" w:date="2024-11-20T18:25:00Z">
        <w:r>
          <w:rPr>
            <w:lang w:val="en-US" w:eastAsia="zh-CN"/>
          </w:rPr>
          <w:t xml:space="preserve">a </w:t>
        </w:r>
      </w:ins>
      <w:ins w:id="37" w:author="Bruno Landais - rev1" w:date="2024-11-20T18:24:00Z">
        <w:r w:rsidRPr="00C26446">
          <w:rPr>
            <w:lang w:val="en-US" w:eastAsia="zh-CN"/>
          </w:rPr>
          <w:t>marker is the NF</w:t>
        </w:r>
      </w:ins>
      <w:ins w:id="38" w:author="Bruno Landais - rev1" w:date="2024-11-20T18:26:00Z">
        <w:r>
          <w:rPr>
            <w:lang w:val="en-US" w:eastAsia="zh-CN"/>
          </w:rPr>
          <w:t xml:space="preserve"> </w:t>
        </w:r>
      </w:ins>
      <w:ins w:id="39" w:author="Bruno Landais - rev1" w:date="2024-11-20T18:24:00Z">
        <w:r w:rsidRPr="00C26446">
          <w:rPr>
            <w:lang w:val="en-US" w:eastAsia="zh-CN"/>
          </w:rPr>
          <w:t>that subscribes to the UPF event exposure</w:t>
        </w:r>
      </w:ins>
      <w:ins w:id="40" w:author="Bruno Landais - rev1" w:date="2024-11-20T18:30:00Z">
        <w:r>
          <w:rPr>
            <w:lang w:val="en-US" w:eastAsia="zh-CN"/>
          </w:rPr>
          <w:t>. For instance, upon receiving a</w:t>
        </w:r>
      </w:ins>
      <w:ins w:id="41" w:author="Bruno Landais - rev1" w:date="2024-11-20T18:24:00Z">
        <w:r w:rsidRPr="00C26446">
          <w:rPr>
            <w:lang w:val="en-US" w:eastAsia="zh-CN"/>
          </w:rPr>
          <w:t xml:space="preserve"> Nnwdaf_AnalyticsInfo service request</w:t>
        </w:r>
      </w:ins>
      <w:ins w:id="42" w:author="Bruno Landais - rev1" w:date="2024-11-20T18:30:00Z">
        <w:r>
          <w:rPr>
            <w:lang w:val="en-US" w:eastAsia="zh-CN"/>
          </w:rPr>
          <w:t xml:space="preserve"> including</w:t>
        </w:r>
      </w:ins>
      <w:ins w:id="43" w:author="Bruno Landais - rev1" w:date="2024-11-20T18:24:00Z">
        <w:r w:rsidRPr="00C26446">
          <w:rPr>
            <w:lang w:val="en-US" w:eastAsia="zh-CN"/>
          </w:rPr>
          <w:t xml:space="preserve"> the Targets of Analytic Reporting (that can be a specific UE, a list of UEs, any UE or a Group ID) and Analytics Filter Information </w:t>
        </w:r>
      </w:ins>
      <w:ins w:id="44" w:author="Bruno Landais - rev1" w:date="2024-11-20T18:32:00Z">
        <w:r w:rsidR="00556D9A">
          <w:rPr>
            <w:lang w:val="en-US" w:eastAsia="zh-CN"/>
          </w:rPr>
          <w:t>(</w:t>
        </w:r>
      </w:ins>
      <w:ins w:id="45" w:author="Bruno Landais - rev1" w:date="2024-11-20T18:24:00Z">
        <w:r w:rsidRPr="00C26446">
          <w:rPr>
            <w:lang w:val="en-US" w:eastAsia="zh-CN"/>
          </w:rPr>
          <w:t>that comprises e.g. S-NSSAI, DNN, Area of Interest</w:t>
        </w:r>
      </w:ins>
      <w:ins w:id="46" w:author="Bruno Landais - rev1" w:date="2024-11-20T18:32:00Z">
        <w:r w:rsidR="00556D9A">
          <w:rPr>
            <w:lang w:val="en-US" w:eastAsia="zh-CN"/>
          </w:rPr>
          <w:t>)</w:t>
        </w:r>
      </w:ins>
      <w:ins w:id="47" w:author="Bruno Landais - rev1" w:date="2024-11-20T18:31:00Z">
        <w:r>
          <w:rPr>
            <w:lang w:val="en-US" w:eastAsia="zh-CN"/>
          </w:rPr>
          <w:t>, t</w:t>
        </w:r>
      </w:ins>
      <w:ins w:id="48" w:author="Bruno Landais - rev1" w:date="2024-11-20T18:24:00Z">
        <w:r w:rsidRPr="00C26446">
          <w:rPr>
            <w:lang w:val="en-US" w:eastAsia="zh-CN"/>
          </w:rPr>
          <w:t xml:space="preserve">he NDWAF </w:t>
        </w:r>
      </w:ins>
      <w:ins w:id="49" w:author="Bruno Landais - rev1" w:date="2024-11-20T18:31:00Z">
        <w:r>
          <w:rPr>
            <w:lang w:val="en-US" w:eastAsia="zh-CN"/>
          </w:rPr>
          <w:t>can</w:t>
        </w:r>
      </w:ins>
      <w:ins w:id="50" w:author="Bruno Landais - rev1" w:date="2024-11-20T18:24:00Z">
        <w:r w:rsidRPr="00C26446">
          <w:rPr>
            <w:lang w:val="en-US" w:eastAsia="zh-CN"/>
          </w:rPr>
          <w:t xml:space="preserve"> decide</w:t>
        </w:r>
      </w:ins>
      <w:ins w:id="51" w:author="Bruno Landais - rev1" w:date="2024-11-21T11:56:00Z">
        <w:r w:rsidR="00DD1A04">
          <w:rPr>
            <w:lang w:val="en-US" w:eastAsia="zh-CN"/>
          </w:rPr>
          <w:t xml:space="preserve">, based on local policy (e.g. </w:t>
        </w:r>
        <w:r w:rsidR="004729EC">
          <w:rPr>
            <w:lang w:val="en-US" w:eastAsia="zh-CN"/>
          </w:rPr>
          <w:t xml:space="preserve">for </w:t>
        </w:r>
        <w:r w:rsidR="004729EC" w:rsidRPr="00C26446">
          <w:rPr>
            <w:lang w:val="en-US" w:eastAsia="zh-CN"/>
          </w:rPr>
          <w:t>Targets of Analytic Reporting</w:t>
        </w:r>
        <w:r w:rsidR="00DD1A04">
          <w:rPr>
            <w:lang w:val="en-US" w:eastAsia="zh-CN"/>
          </w:rPr>
          <w:t xml:space="preserve"> targeting any UE</w:t>
        </w:r>
      </w:ins>
      <w:ins w:id="52" w:author="Bruno Landais - rev1" w:date="2024-11-21T12:14:00Z">
        <w:r w:rsidR="00283CD4">
          <w:rPr>
            <w:lang w:val="en-US" w:eastAsia="zh-CN"/>
          </w:rPr>
          <w:t xml:space="preserve"> with </w:t>
        </w:r>
        <w:r w:rsidR="00283CD4" w:rsidRPr="00C26446">
          <w:rPr>
            <w:lang w:val="en-US" w:eastAsia="zh-CN"/>
          </w:rPr>
          <w:t>Analytics Filter Information</w:t>
        </w:r>
        <w:r w:rsidR="00283CD4">
          <w:rPr>
            <w:lang w:val="en-US" w:eastAsia="zh-CN"/>
          </w:rPr>
          <w:t xml:space="preserve"> other than just an S-NSSAI/DNN</w:t>
        </w:r>
      </w:ins>
      <w:ins w:id="53" w:author="Ericsson Frank, 2024-11-19 v0" w:date="2024-11-21T19:24:00Z">
        <w:r w:rsidR="00520F1A">
          <w:rPr>
            <w:lang w:val="en-US" w:eastAsia="zh-CN"/>
          </w:rPr>
          <w:t xml:space="preserve">, or e.g. </w:t>
        </w:r>
      </w:ins>
      <w:ins w:id="54" w:author="Ericsson Frank, 2024-11-19 v0" w:date="2024-11-21T19:26:00Z">
        <w:r w:rsidR="00520F1A">
          <w:rPr>
            <w:lang w:val="en-US" w:eastAsia="zh-CN"/>
          </w:rPr>
          <w:t xml:space="preserve">considering a </w:t>
        </w:r>
      </w:ins>
      <w:ins w:id="55" w:author="Ericsson Frank, 2024-11-19 v0" w:date="2024-11-21T19:24:00Z">
        <w:r w:rsidR="00520F1A">
          <w:rPr>
            <w:lang w:val="en-US" w:eastAsia="zh-CN"/>
          </w:rPr>
          <w:t xml:space="preserve">maximal number of markers </w:t>
        </w:r>
      </w:ins>
      <w:ins w:id="56" w:author="Ericsson Frank, 2024-11-19 v0" w:date="2024-11-21T19:26:00Z">
        <w:r w:rsidR="00520F1A">
          <w:rPr>
            <w:lang w:val="en-US" w:eastAsia="zh-CN"/>
          </w:rPr>
          <w:t>allowed b</w:t>
        </w:r>
      </w:ins>
      <w:ins w:id="57" w:author="Ericsson Frank, 2024-11-19 v0" w:date="2024-11-21T19:27:00Z">
        <w:r w:rsidR="00520F1A">
          <w:rPr>
            <w:lang w:val="en-US" w:eastAsia="zh-CN"/>
          </w:rPr>
          <w:t>y</w:t>
        </w:r>
      </w:ins>
      <w:ins w:id="58" w:author="Ericsson Frank, 2024-11-19 v0" w:date="2024-11-21T19:26:00Z">
        <w:r w:rsidR="00520F1A">
          <w:rPr>
            <w:lang w:val="en-US" w:eastAsia="zh-CN"/>
          </w:rPr>
          <w:t xml:space="preserve"> the operator to be created in the 5GS</w:t>
        </w:r>
      </w:ins>
      <w:ins w:id="59" w:author="Bruno Landais - rev1" w:date="2024-11-21T11:56:00Z">
        <w:r w:rsidR="00DD1A04">
          <w:rPr>
            <w:lang w:val="en-US" w:eastAsia="zh-CN"/>
          </w:rPr>
          <w:t>),</w:t>
        </w:r>
      </w:ins>
      <w:ins w:id="60" w:author="Bruno Landais - rev1" w:date="2024-11-20T18:24:00Z">
        <w:r w:rsidRPr="00C26446">
          <w:rPr>
            <w:lang w:val="en-US" w:eastAsia="zh-CN"/>
          </w:rPr>
          <w:t xml:space="preserve"> to create a marker corresponding to these targets and filters</w:t>
        </w:r>
      </w:ins>
      <w:ins w:id="61" w:author="Bruno Landais - rev1" w:date="2024-11-21T11:53:00Z">
        <w:r w:rsidR="00033ECD">
          <w:rPr>
            <w:lang w:val="en-US" w:eastAsia="zh-CN"/>
          </w:rPr>
          <w:t xml:space="preserve"> (if none already exists)</w:t>
        </w:r>
      </w:ins>
      <w:ins w:id="62" w:author="Bruno Landais - rev1" w:date="2024-11-20T18:24:00Z">
        <w:r w:rsidRPr="00C26446">
          <w:rPr>
            <w:lang w:val="en-US" w:eastAsia="zh-CN"/>
          </w:rPr>
          <w:t xml:space="preserve">, and then subscribe to the UPF with </w:t>
        </w:r>
      </w:ins>
      <w:ins w:id="63" w:author="Bruno Landais - rev1" w:date="2024-11-20T19:11:00Z">
        <w:r w:rsidR="00012B52">
          <w:rPr>
            <w:lang w:val="en-US" w:eastAsia="zh-CN"/>
          </w:rPr>
          <w:t>the corresponding</w:t>
        </w:r>
      </w:ins>
      <w:ins w:id="64" w:author="Bruno Landais - rev1" w:date="2024-11-20T18:24:00Z">
        <w:r w:rsidRPr="00C26446">
          <w:rPr>
            <w:lang w:val="en-US" w:eastAsia="zh-CN"/>
          </w:rPr>
          <w:t xml:space="preserve"> marker. </w:t>
        </w:r>
      </w:ins>
    </w:p>
    <w:p w14:paraId="02DC721A" w14:textId="6A7058A2" w:rsidR="00811694" w:rsidRPr="00811694" w:rsidRDefault="00811694" w:rsidP="00D45815">
      <w:pPr>
        <w:pStyle w:val="NO"/>
        <w:rPr>
          <w:ins w:id="65" w:author="Bruno Landais - rev1" w:date="2024-11-20T18:46:00Z"/>
        </w:rPr>
      </w:pPr>
      <w:ins w:id="66" w:author="Ericsson Frank, 2024-11-19 v0" w:date="2024-11-21T19:18:00Z">
        <w:r w:rsidRPr="00811694">
          <w:t>NOTE</w:t>
        </w:r>
      </w:ins>
      <w:ins w:id="67" w:author="Ericsson Frank, 2024-11-19 v0" w:date="2024-11-21T19:30:00Z">
        <w:r w:rsidR="00D45815">
          <w:t> </w:t>
        </w:r>
        <w:r w:rsidR="00D45815" w:rsidRPr="00D45815">
          <w:rPr>
            <w:highlight w:val="cyan"/>
          </w:rPr>
          <w:t>S</w:t>
        </w:r>
      </w:ins>
      <w:ins w:id="68" w:author="Ericsson Frank, 2024-11-19 v0" w:date="2024-11-21T19:18:00Z">
        <w:r w:rsidRPr="00811694">
          <w:t>:</w:t>
        </w:r>
      </w:ins>
      <w:ins w:id="69" w:author="Ericsson Frank, 2024-11-19 v0" w:date="2024-11-21T19:30:00Z">
        <w:r w:rsidR="00D45815">
          <w:tab/>
        </w:r>
      </w:ins>
      <w:ins w:id="70" w:author="Ericsson Frank, 2024-11-19 v0" w:date="2024-11-21T19:18:00Z">
        <w:r w:rsidRPr="00811694">
          <w:t>Whether the NDWAF</w:t>
        </w:r>
      </w:ins>
      <w:ins w:id="71" w:author="Ericsson Frank, 2024-11-19 v0" w:date="2024-11-21T19:19:00Z">
        <w:r>
          <w:t>/AF</w:t>
        </w:r>
      </w:ins>
      <w:ins w:id="72" w:author="Ericsson Frank, 2024-11-19 v0" w:date="2024-11-21T19:18:00Z">
        <w:r w:rsidRPr="00811694">
          <w:t xml:space="preserve"> performs an Nnef_MarkerDiscovery_Get service request or not depends on implementation/deployment, e.g. NDWAF</w:t>
        </w:r>
      </w:ins>
      <w:ins w:id="73" w:author="Ericsson Frank, 2024-11-19 v0" w:date="2024-11-21T19:19:00Z">
        <w:r>
          <w:t>/AF</w:t>
        </w:r>
      </w:ins>
      <w:ins w:id="74" w:author="Ericsson Frank, 2024-11-19 v0" w:date="2024-11-21T19:18:00Z">
        <w:r w:rsidRPr="00811694">
          <w:t xml:space="preserve"> would typically locally store the info about the markers that it has already created. NWDAFs of a same NWDAF set may also share this information. For deployment with a single NWDAF or NWDAF set, the NWDAFs m</w:t>
        </w:r>
      </w:ins>
      <w:ins w:id="75" w:author="Ericsson Frank, 2024-11-19 v0" w:date="2024-11-21T19:35:00Z">
        <w:r w:rsidR="00D45815">
          <w:t>ight</w:t>
        </w:r>
      </w:ins>
      <w:ins w:id="76" w:author="Ericsson Frank, 2024-11-19 v0" w:date="2024-11-21T19:18:00Z">
        <w:r w:rsidRPr="00811694">
          <w:t xml:space="preserve"> never use the Nnef_MarkerDiscovery_Get requests.</w:t>
        </w:r>
      </w:ins>
    </w:p>
    <w:p w14:paraId="54EA9FE0" w14:textId="2C930F33" w:rsidR="006879D2" w:rsidRPr="00D45815" w:rsidRDefault="006879D2" w:rsidP="00D45815">
      <w:pPr>
        <w:pStyle w:val="NO"/>
        <w:rPr>
          <w:ins w:id="77" w:author="Bruno Landais - rev1" w:date="2024-11-20T18:39:00Z"/>
        </w:rPr>
      </w:pPr>
      <w:ins w:id="78" w:author="Bruno Landais - rev1" w:date="2024-11-20T18:46:00Z">
        <w:r w:rsidRPr="00D45815">
          <w:t>NOTE </w:t>
        </w:r>
        <w:r w:rsidRPr="00D45815">
          <w:rPr>
            <w:highlight w:val="yellow"/>
          </w:rPr>
          <w:t>W</w:t>
        </w:r>
      </w:ins>
      <w:ins w:id="79" w:author="Ericsson Frank, 2024-11-19 v0" w:date="2024-11-21T19:31:00Z">
        <w:r w:rsidR="00D45815">
          <w:t>:</w:t>
        </w:r>
        <w:r w:rsidR="00D45815">
          <w:tab/>
        </w:r>
      </w:ins>
      <w:ins w:id="80" w:author="Bruno Landais - rev1" w:date="2024-11-20T18:47:00Z">
        <w:r w:rsidRPr="00D45815">
          <w:t xml:space="preserve">Markers are </w:t>
        </w:r>
      </w:ins>
      <w:ins w:id="81" w:author="Bruno Landais - rev1" w:date="2024-11-20T19:13:00Z">
        <w:r w:rsidR="009B2DFE" w:rsidRPr="00D45815">
          <w:t xml:space="preserve">typically </w:t>
        </w:r>
      </w:ins>
      <w:ins w:id="82" w:author="Bruno Landais - rev1" w:date="2024-11-20T18:47:00Z">
        <w:r w:rsidRPr="00D45815">
          <w:t>intended for subscriptions that t</w:t>
        </w:r>
      </w:ins>
      <w:ins w:id="83" w:author="Bruno Landais - rev1" w:date="2024-11-20T18:48:00Z">
        <w:r w:rsidRPr="00D45815">
          <w:t>arget a large number of PDU sessions</w:t>
        </w:r>
      </w:ins>
      <w:ins w:id="84" w:author="Bruno Landais - rev1" w:date="2024-11-20T18:49:00Z">
        <w:r w:rsidRPr="00D45815">
          <w:t xml:space="preserve"> (</w:t>
        </w:r>
      </w:ins>
      <w:ins w:id="85" w:author="Bruno Landais - rev1" w:date="2024-11-20T18:48:00Z">
        <w:r w:rsidRPr="00D45815">
          <w:t xml:space="preserve">e.g. </w:t>
        </w:r>
      </w:ins>
      <w:ins w:id="86" w:author="Bruno Landais - rev1" w:date="2024-11-20T18:49:00Z">
        <w:r w:rsidRPr="00D45815">
          <w:t xml:space="preserve">subscriptions targeting any </w:t>
        </w:r>
      </w:ins>
      <w:ins w:id="87" w:author="Bruno Landais - rev1" w:date="2024-11-21T12:11:00Z">
        <w:r w:rsidR="001B3C3B" w:rsidRPr="00D45815">
          <w:t xml:space="preserve">UE with </w:t>
        </w:r>
      </w:ins>
      <w:ins w:id="88" w:author="Bruno Landais - rev1" w:date="2024-11-21T12:17:00Z">
        <w:r w:rsidR="003C2796" w:rsidRPr="00D45815">
          <w:t xml:space="preserve">a </w:t>
        </w:r>
      </w:ins>
      <w:ins w:id="89" w:author="Bruno Landais - rev1" w:date="2024-11-21T12:12:00Z">
        <w:r w:rsidR="001B3C3B" w:rsidRPr="00D45815">
          <w:t>filter</w:t>
        </w:r>
      </w:ins>
      <w:ins w:id="90" w:author="Bruno Landais - rev1" w:date="2024-11-21T12:17:00Z">
        <w:r w:rsidR="003C2796" w:rsidRPr="00D45815">
          <w:t xml:space="preserve"> other than just an S-NSSAI/DNN</w:t>
        </w:r>
      </w:ins>
      <w:ins w:id="91" w:author="Bruno Landais - rev1" w:date="2024-11-21T12:12:00Z">
        <w:r w:rsidR="001B3C3B" w:rsidRPr="00D45815">
          <w:t xml:space="preserve">, e.g. a specific </w:t>
        </w:r>
      </w:ins>
      <w:ins w:id="92" w:author="Bruno Landais - rev1" w:date="2024-11-21T12:11:00Z">
        <w:r w:rsidR="001B3C3B" w:rsidRPr="00D45815">
          <w:t>subscriber category</w:t>
        </w:r>
      </w:ins>
      <w:ins w:id="93" w:author="Bruno Landais - rev1" w:date="2024-11-20T18:49:00Z">
        <w:r w:rsidRPr="00D45815">
          <w:t>)</w:t>
        </w:r>
      </w:ins>
      <w:ins w:id="94" w:author="Bruno Landais - rev1" w:date="2024-11-20T18:52:00Z">
        <w:r w:rsidRPr="00D45815">
          <w:t xml:space="preserve">. </w:t>
        </w:r>
      </w:ins>
    </w:p>
    <w:p w14:paraId="63592B01" w14:textId="10DD2A99" w:rsidR="00826F43" w:rsidRPr="00AD1896" w:rsidRDefault="00826F43" w:rsidP="00C26446">
      <w:pPr>
        <w:pStyle w:val="NO"/>
        <w:rPr>
          <w:lang w:val="en-US" w:eastAsia="zh-CN"/>
        </w:rPr>
      </w:pPr>
      <w:ins w:id="95" w:author="Bruno Landais - rev1" w:date="2024-11-20T18:39:00Z">
        <w:r>
          <w:rPr>
            <w:lang w:val="en-US" w:eastAsia="zh-CN"/>
          </w:rPr>
          <w:t>NOTE </w:t>
        </w:r>
        <w:r w:rsidRPr="00826F43">
          <w:rPr>
            <w:highlight w:val="yellow"/>
            <w:lang w:val="en-US" w:eastAsia="zh-CN"/>
          </w:rPr>
          <w:t>Y</w:t>
        </w:r>
        <w:r>
          <w:rPr>
            <w:lang w:val="en-US" w:eastAsia="zh-CN"/>
          </w:rPr>
          <w:t>:</w:t>
        </w:r>
        <w:r>
          <w:rPr>
            <w:lang w:val="en-US" w:eastAsia="zh-CN"/>
          </w:rPr>
          <w:tab/>
          <w:t xml:space="preserve">The solution </w:t>
        </w:r>
      </w:ins>
      <w:ins w:id="96" w:author="Bruno Landais - rev1" w:date="2024-11-20T18:41:00Z">
        <w:r>
          <w:rPr>
            <w:lang w:val="en-US" w:eastAsia="zh-CN"/>
          </w:rPr>
          <w:t xml:space="preserve">proposes to </w:t>
        </w:r>
      </w:ins>
      <w:ins w:id="97" w:author="Bruno Landais - rev1" w:date="2024-11-20T18:39:00Z">
        <w:r>
          <w:rPr>
            <w:lang w:val="en-US" w:eastAsia="zh-CN"/>
          </w:rPr>
          <w:t>define a</w:t>
        </w:r>
        <w:r w:rsidRPr="00826F43">
          <w:rPr>
            <w:lang w:val="en-US" w:eastAsia="zh-CN"/>
          </w:rPr>
          <w:t xml:space="preserve"> new Nnef_MarkerManagement service</w:t>
        </w:r>
      </w:ins>
      <w:ins w:id="98" w:author="Bruno Landais - rev1" w:date="2024-11-20T18:40:00Z">
        <w:r>
          <w:rPr>
            <w:lang w:val="en-US" w:eastAsia="zh-CN"/>
          </w:rPr>
          <w:t xml:space="preserve"> </w:t>
        </w:r>
      </w:ins>
      <w:ins w:id="99" w:author="Bruno Landais - rev1" w:date="2024-11-20T19:15:00Z">
        <w:r w:rsidR="009666E6">
          <w:rPr>
            <w:lang w:val="en-US" w:eastAsia="zh-CN"/>
          </w:rPr>
          <w:t>distinct</w:t>
        </w:r>
      </w:ins>
      <w:ins w:id="100" w:author="Bruno Landais - rev1" w:date="2024-11-20T18:40:00Z">
        <w:r>
          <w:rPr>
            <w:lang w:val="en-US" w:eastAsia="zh-CN"/>
          </w:rPr>
          <w:t xml:space="preserve"> from the </w:t>
        </w:r>
      </w:ins>
      <w:ins w:id="101" w:author="Bruno Landais - rev1" w:date="2024-11-20T18:41:00Z">
        <w:r w:rsidRPr="00826F43">
          <w:rPr>
            <w:lang w:eastAsia="zh-CN"/>
          </w:rPr>
          <w:t>Nnef_TrafficInfluence</w:t>
        </w:r>
        <w:r>
          <w:rPr>
            <w:lang w:eastAsia="zh-CN"/>
          </w:rPr>
          <w:t xml:space="preserve"> service,</w:t>
        </w:r>
      </w:ins>
      <w:ins w:id="102" w:author="Bruno Landais - rev1" w:date="2024-11-20T18:39:00Z">
        <w:r w:rsidRPr="00826F43">
          <w:rPr>
            <w:lang w:val="en-US" w:eastAsia="zh-CN"/>
          </w:rPr>
          <w:t xml:space="preserve"> because the functionalities of ass</w:t>
        </w:r>
      </w:ins>
      <w:ins w:id="103" w:author="Bruno Landais - rev1" w:date="2024-11-20T18:40:00Z">
        <w:r>
          <w:rPr>
            <w:lang w:val="en-US" w:eastAsia="zh-CN"/>
          </w:rPr>
          <w:t>o</w:t>
        </w:r>
      </w:ins>
      <w:ins w:id="104" w:author="Bruno Landais - rev1" w:date="2024-11-20T18:39:00Z">
        <w:r w:rsidRPr="00826F43">
          <w:rPr>
            <w:lang w:val="en-US" w:eastAsia="zh-CN"/>
          </w:rPr>
          <w:t>ciating marker</w:t>
        </w:r>
      </w:ins>
      <w:ins w:id="105" w:author="Bruno Landais - rev1" w:date="2024-11-20T19:15:00Z">
        <w:r w:rsidR="009666E6">
          <w:rPr>
            <w:lang w:val="en-US" w:eastAsia="zh-CN"/>
          </w:rPr>
          <w:t>s</w:t>
        </w:r>
      </w:ins>
      <w:ins w:id="106" w:author="Bruno Landais - rev1" w:date="2024-11-20T18:39:00Z">
        <w:r w:rsidRPr="00826F43">
          <w:rPr>
            <w:lang w:val="en-US" w:eastAsia="zh-CN"/>
          </w:rPr>
          <w:t xml:space="preserve"> to PDU session</w:t>
        </w:r>
      </w:ins>
      <w:ins w:id="107" w:author="Bruno Landais - rev1" w:date="2024-11-20T19:15:00Z">
        <w:r w:rsidR="009666E6">
          <w:rPr>
            <w:lang w:val="en-US" w:eastAsia="zh-CN"/>
          </w:rPr>
          <w:t>s</w:t>
        </w:r>
      </w:ins>
      <w:ins w:id="108" w:author="Bruno Landais - rev1" w:date="2024-11-20T18:39:00Z">
        <w:r w:rsidRPr="00826F43">
          <w:rPr>
            <w:lang w:val="en-US" w:eastAsia="zh-CN"/>
          </w:rPr>
          <w:t xml:space="preserve"> and influencing the traffic of PDU ses</w:t>
        </w:r>
      </w:ins>
      <w:ins w:id="109" w:author="Bruno Landais - rev1" w:date="2024-11-20T19:15:00Z">
        <w:r w:rsidR="009666E6">
          <w:rPr>
            <w:lang w:val="en-US" w:eastAsia="zh-CN"/>
          </w:rPr>
          <w:t>s</w:t>
        </w:r>
      </w:ins>
      <w:ins w:id="110" w:author="Bruno Landais - rev1" w:date="2024-11-20T18:39:00Z">
        <w:r w:rsidRPr="00826F43">
          <w:rPr>
            <w:lang w:val="en-US" w:eastAsia="zh-CN"/>
          </w:rPr>
          <w:t>ions are distinct</w:t>
        </w:r>
      </w:ins>
      <w:ins w:id="111" w:author="Bruno Landais - rev1" w:date="2024-11-20T18:42:00Z">
        <w:r>
          <w:rPr>
            <w:lang w:val="en-US" w:eastAsia="zh-CN"/>
          </w:rPr>
          <w:t xml:space="preserve"> (e.g.</w:t>
        </w:r>
        <w:r w:rsidRPr="00826F43">
          <w:rPr>
            <w:lang w:val="en-US" w:eastAsia="zh-CN"/>
          </w:rPr>
          <w:t xml:space="preserve"> </w:t>
        </w:r>
        <w:r>
          <w:rPr>
            <w:lang w:val="en-US" w:eastAsia="zh-CN"/>
          </w:rPr>
          <w:t xml:space="preserve">a </w:t>
        </w:r>
        <w:r w:rsidRPr="00826F43">
          <w:rPr>
            <w:lang w:val="en-US" w:eastAsia="zh-CN"/>
          </w:rPr>
          <w:t xml:space="preserve">marker may need to be created for collecting UPF data </w:t>
        </w:r>
      </w:ins>
      <w:ins w:id="112" w:author="Bruno Landais - rev1" w:date="2024-11-20T18:43:00Z">
        <w:r>
          <w:rPr>
            <w:lang w:val="en-US" w:eastAsia="zh-CN"/>
          </w:rPr>
          <w:t xml:space="preserve">without </w:t>
        </w:r>
      </w:ins>
      <w:ins w:id="113" w:author="Bruno Landais - rev1" w:date="2024-11-20T18:42:00Z">
        <w:r>
          <w:rPr>
            <w:lang w:val="en-US" w:eastAsia="zh-CN"/>
          </w:rPr>
          <w:t xml:space="preserve">having to </w:t>
        </w:r>
        <w:r w:rsidRPr="00826F43">
          <w:rPr>
            <w:lang w:val="en-US" w:eastAsia="zh-CN"/>
          </w:rPr>
          <w:t>influence the traffic</w:t>
        </w:r>
      </w:ins>
      <w:ins w:id="114" w:author="Bruno Landais - rev1" w:date="2024-11-20T18:43:00Z">
        <w:r>
          <w:rPr>
            <w:lang w:val="en-US" w:eastAsia="zh-CN"/>
          </w:rPr>
          <w:t>)</w:t>
        </w:r>
      </w:ins>
      <w:ins w:id="115" w:author="Bruno Landais - rev1" w:date="2024-11-20T18:39:00Z">
        <w:r w:rsidRPr="00826F43">
          <w:rPr>
            <w:lang w:val="en-US" w:eastAsia="zh-CN"/>
          </w:rPr>
          <w:t>.</w:t>
        </w:r>
      </w:ins>
    </w:p>
    <w:p w14:paraId="123A884D" w14:textId="77777777" w:rsidR="009B6507" w:rsidRPr="00AD1896" w:rsidRDefault="009B6507" w:rsidP="009B6507">
      <w:pPr>
        <w:pStyle w:val="B1"/>
        <w:numPr>
          <w:ilvl w:val="0"/>
          <w:numId w:val="2"/>
        </w:numPr>
        <w:ind w:left="568" w:hanging="284"/>
        <w:rPr>
          <w:lang w:val="en-US" w:eastAsia="zh-CN"/>
        </w:rPr>
      </w:pPr>
      <w:r>
        <w:rPr>
          <w:lang w:val="en-US" w:eastAsia="zh-CN"/>
        </w:rPr>
        <w:t>For a</w:t>
      </w:r>
      <w:r w:rsidRPr="00AD1896">
        <w:rPr>
          <w:lang w:val="en-US" w:eastAsia="zh-CN"/>
        </w:rPr>
        <w:t xml:space="preserve"> Nnef_MarkerManagement_Create or _Update </w:t>
      </w:r>
      <w:r>
        <w:rPr>
          <w:lang w:val="en-US" w:eastAsia="zh-CN"/>
        </w:rPr>
        <w:t xml:space="preserve">request, </w:t>
      </w:r>
      <w:r w:rsidRPr="00AD1896">
        <w:rPr>
          <w:lang w:val="en-US" w:eastAsia="zh-CN"/>
        </w:rPr>
        <w:t>the NEF stores the Marker information in the UDR (Data Set = Application Data; Data Subset = AF Marker information, Data Key = Marker ID</w:t>
      </w:r>
      <w:r>
        <w:rPr>
          <w:lang w:val="en-US" w:eastAsia="zh-CN"/>
        </w:rPr>
        <w:t xml:space="preserve">, </w:t>
      </w:r>
      <w:r w:rsidRPr="000254DE">
        <w:rPr>
          <w:rFonts w:cs="Calibri"/>
        </w:rPr>
        <w:t>S-NSSAI and DNN and/or Internal Group Identifier</w:t>
      </w:r>
      <w:r w:rsidRPr="00AD1896">
        <w:rPr>
          <w:lang w:val="en-US" w:eastAsia="zh-CN"/>
        </w:rPr>
        <w:t xml:space="preserve">). </w:t>
      </w:r>
      <w:r>
        <w:rPr>
          <w:lang w:val="en-US" w:eastAsia="zh-CN"/>
        </w:rPr>
        <w:t xml:space="preserve">For a </w:t>
      </w:r>
      <w:r w:rsidRPr="00AD1896">
        <w:rPr>
          <w:lang w:val="en-US" w:eastAsia="zh-CN"/>
        </w:rPr>
        <w:t xml:space="preserve">Nnef_MarkerManagement_Delete </w:t>
      </w:r>
      <w:r>
        <w:rPr>
          <w:lang w:val="en-US" w:eastAsia="zh-CN"/>
        </w:rPr>
        <w:t xml:space="preserve">request, </w:t>
      </w:r>
      <w:r w:rsidRPr="00AD1896">
        <w:rPr>
          <w:lang w:val="en-US" w:eastAsia="zh-CN"/>
        </w:rPr>
        <w:t>the NEF deletes the Marker information in the UDR (Data Set = Application Data; Data Subset = AF Marker information, Data Key = Marker ID).</w:t>
      </w:r>
    </w:p>
    <w:p w14:paraId="6A8BAF56" w14:textId="77777777" w:rsidR="009B6507" w:rsidRPr="00AD1896" w:rsidRDefault="009B6507" w:rsidP="009B6507">
      <w:pPr>
        <w:pStyle w:val="B1"/>
        <w:numPr>
          <w:ilvl w:val="0"/>
          <w:numId w:val="2"/>
        </w:numPr>
        <w:ind w:left="568" w:hanging="284"/>
        <w:rPr>
          <w:lang w:val="en-US" w:eastAsia="zh-CN"/>
        </w:rPr>
      </w:pPr>
      <w:r w:rsidRPr="00AD1896">
        <w:rPr>
          <w:lang w:val="en-US" w:eastAsia="zh-CN"/>
        </w:rPr>
        <w:t xml:space="preserve">The NEF responds to the AF </w:t>
      </w:r>
      <w:r>
        <w:rPr>
          <w:lang w:val="en-US" w:eastAsia="zh-CN"/>
        </w:rPr>
        <w:t xml:space="preserve">indicating the outcomes of the request </w:t>
      </w:r>
      <w:r w:rsidRPr="00AD1896">
        <w:rPr>
          <w:lang w:val="en-US" w:eastAsia="zh-CN"/>
        </w:rPr>
        <w:t>and</w:t>
      </w:r>
      <w:r>
        <w:rPr>
          <w:lang w:val="en-US" w:eastAsia="zh-CN"/>
        </w:rPr>
        <w:t>,</w:t>
      </w:r>
      <w:r w:rsidRPr="00AD1896">
        <w:rPr>
          <w:lang w:val="en-US" w:eastAsia="zh-CN"/>
        </w:rPr>
        <w:t xml:space="preserve"> in case of successful Marker creation</w:t>
      </w:r>
      <w:r>
        <w:rPr>
          <w:lang w:val="en-US" w:eastAsia="zh-CN"/>
        </w:rPr>
        <w:t>,</w:t>
      </w:r>
      <w:r w:rsidRPr="00AD1896">
        <w:rPr>
          <w:lang w:val="en-US" w:eastAsia="zh-CN"/>
        </w:rPr>
        <w:t xml:space="preserve"> returns a Marker ID.</w:t>
      </w:r>
      <w:r>
        <w:rPr>
          <w:lang w:val="en-US" w:eastAsia="zh-CN"/>
        </w:rPr>
        <w:t xml:space="preserve"> </w:t>
      </w:r>
    </w:p>
    <w:p w14:paraId="0BD26D62" w14:textId="77777777" w:rsidR="009B6507" w:rsidRPr="00AD1896" w:rsidRDefault="009B6507" w:rsidP="009B6507">
      <w:pPr>
        <w:pStyle w:val="B1"/>
        <w:numPr>
          <w:ilvl w:val="0"/>
          <w:numId w:val="2"/>
        </w:numPr>
        <w:ind w:left="568" w:hanging="284"/>
        <w:rPr>
          <w:lang w:val="en-US" w:eastAsia="zh-CN"/>
        </w:rPr>
      </w:pPr>
      <w:r w:rsidRPr="00AD1896">
        <w:rPr>
          <w:lang w:val="en-US" w:eastAsia="zh-CN"/>
        </w:rPr>
        <w:t>The PCF(s) that have subscribed to modifications of AF requests (Data Set = Application Data; Data Subset = AF Marker information, Data Key = S-NSSAI and DNN and/or Internal Group Identifier) receive(s) an Nudr_DM_Notify notification of data change from the UDR.</w:t>
      </w:r>
    </w:p>
    <w:p w14:paraId="22BAF4BD" w14:textId="77777777" w:rsidR="009B6507" w:rsidRPr="00AD1896" w:rsidRDefault="009B6507" w:rsidP="009B6507">
      <w:pPr>
        <w:pStyle w:val="B1"/>
        <w:numPr>
          <w:ilvl w:val="0"/>
          <w:numId w:val="2"/>
        </w:numPr>
        <w:ind w:left="568" w:hanging="284"/>
        <w:rPr>
          <w:lang w:val="en-US" w:eastAsia="zh-CN"/>
        </w:rPr>
      </w:pPr>
      <w:r w:rsidRPr="00AD1896">
        <w:rPr>
          <w:lang w:val="en-US" w:eastAsia="zh-CN"/>
        </w:rPr>
        <w:t xml:space="preserve">The PCF determines if existing PDU Sessions are potentially impacted by the AF request. For each of these PDU Sessions, the PCF updates the SMF with corresponding </w:t>
      </w:r>
      <w:r>
        <w:rPr>
          <w:lang w:val="en-US" w:eastAsia="zh-CN"/>
        </w:rPr>
        <w:t>policy</w:t>
      </w:r>
      <w:r w:rsidRPr="00AD1896">
        <w:rPr>
          <w:lang w:val="en-US" w:eastAsia="zh-CN"/>
        </w:rPr>
        <w:t xml:space="preserve"> information about the PDU Session by invoking Npcf_SMPolicyControl_UpdateNotify service operation as described in steps 4 and 5 in clause 4.16.5.2 of </w:t>
      </w:r>
      <w:r>
        <w:rPr>
          <w:rFonts w:cs="Calibri"/>
        </w:rPr>
        <w:t>3GPP TS </w:t>
      </w:r>
      <w:r w:rsidRPr="0043486F">
        <w:rPr>
          <w:rFonts w:cs="Calibri"/>
        </w:rPr>
        <w:t>23.502</w:t>
      </w:r>
      <w:r>
        <w:rPr>
          <w:rFonts w:cs="Calibri"/>
        </w:rPr>
        <w:t> [</w:t>
      </w:r>
      <w:r w:rsidRPr="00AD1896">
        <w:rPr>
          <w:lang w:val="en-US" w:eastAsia="zh-CN"/>
        </w:rPr>
        <w:t>3</w:t>
      </w:r>
      <w:r>
        <w:rPr>
          <w:lang w:val="en-US" w:eastAsia="zh-CN"/>
        </w:rPr>
        <w:t>]</w:t>
      </w:r>
      <w:r w:rsidRPr="00AD1896">
        <w:rPr>
          <w:lang w:val="en-US" w:eastAsia="zh-CN"/>
        </w:rPr>
        <w:t>.</w:t>
      </w:r>
      <w:r>
        <w:rPr>
          <w:lang w:val="en-US" w:eastAsia="zh-CN"/>
        </w:rPr>
        <w:t xml:space="preserve"> The policy information includes the marker information (Marker ID and filters information).</w:t>
      </w:r>
    </w:p>
    <w:p w14:paraId="794BA99C" w14:textId="77777777" w:rsidR="009B6507" w:rsidRDefault="009B6507" w:rsidP="009B6507">
      <w:pPr>
        <w:pStyle w:val="B1"/>
        <w:ind w:firstLine="0"/>
        <w:rPr>
          <w:ins w:id="116" w:author="Bruno Landais - rev1" w:date="2024-11-20T18:33:00Z"/>
          <w:lang w:val="en-US" w:eastAsia="zh-CN"/>
        </w:rPr>
      </w:pPr>
      <w:r w:rsidRPr="000A4836">
        <w:rPr>
          <w:lang w:val="en-US" w:eastAsia="zh-CN"/>
        </w:rPr>
        <w:t xml:space="preserve">When the updated policy information about the PDU Session is received from the PCF, </w:t>
      </w:r>
      <w:r>
        <w:rPr>
          <w:lang w:val="en-US" w:eastAsia="zh-CN"/>
        </w:rPr>
        <w:t xml:space="preserve">the SMF </w:t>
      </w:r>
      <w:r w:rsidRPr="000A4836">
        <w:rPr>
          <w:lang w:val="en-US" w:eastAsia="zh-CN"/>
        </w:rPr>
        <w:t xml:space="preserve">may take appropriate actions to </w:t>
      </w:r>
      <w:r>
        <w:rPr>
          <w:lang w:val="en-US" w:eastAsia="zh-CN"/>
        </w:rPr>
        <w:t>update</w:t>
      </w:r>
      <w:r w:rsidRPr="000A4836">
        <w:rPr>
          <w:lang w:val="en-US" w:eastAsia="zh-CN"/>
        </w:rPr>
        <w:t xml:space="preserve"> the PFCP session (associated to the PDU Session) in the UPF with any new/updated/deleted Marker information. </w:t>
      </w:r>
    </w:p>
    <w:p w14:paraId="63B9DE8A" w14:textId="29766688" w:rsidR="00826F43" w:rsidRDefault="00826F43" w:rsidP="00826F43">
      <w:pPr>
        <w:pStyle w:val="NO"/>
        <w:rPr>
          <w:ins w:id="117" w:author="Ericsson Frank, 2024-11 v0" w:date="2024-11-08T11:28:00Z"/>
          <w:lang w:val="en-US" w:eastAsia="zh-CN"/>
        </w:rPr>
      </w:pPr>
      <w:ins w:id="118" w:author="Bruno Landais - rev1" w:date="2024-11-20T18:34:00Z">
        <w:r>
          <w:rPr>
            <w:lang w:val="en-US" w:eastAsia="zh-CN"/>
          </w:rPr>
          <w:lastRenderedPageBreak/>
          <w:t>NOTE </w:t>
        </w:r>
      </w:ins>
      <w:ins w:id="119" w:author="Bruno Landais - rev1" w:date="2024-11-20T18:39:00Z">
        <w:r w:rsidRPr="00826F43">
          <w:rPr>
            <w:highlight w:val="yellow"/>
            <w:lang w:val="en-US" w:eastAsia="zh-CN"/>
          </w:rPr>
          <w:t>Z</w:t>
        </w:r>
      </w:ins>
      <w:ins w:id="120" w:author="Bruno Landais - rev1" w:date="2024-11-20T18:34:00Z">
        <w:r>
          <w:rPr>
            <w:lang w:val="en-US" w:eastAsia="zh-CN"/>
          </w:rPr>
          <w:t>:</w:t>
        </w:r>
        <w:r>
          <w:rPr>
            <w:lang w:val="en-US" w:eastAsia="zh-CN"/>
          </w:rPr>
          <w:tab/>
        </w:r>
      </w:ins>
      <w:ins w:id="121" w:author="Bruno Landais - rev1" w:date="2024-11-20T18:35:00Z">
        <w:r>
          <w:rPr>
            <w:lang w:val="en-US" w:eastAsia="zh-CN"/>
          </w:rPr>
          <w:t>T</w:t>
        </w:r>
      </w:ins>
      <w:ins w:id="122" w:author="Bruno Landais - rev1" w:date="2024-11-20T18:33:00Z">
        <w:r w:rsidRPr="00826F43">
          <w:rPr>
            <w:lang w:val="en-US" w:eastAsia="zh-CN"/>
          </w:rPr>
          <w:t xml:space="preserve">he </w:t>
        </w:r>
      </w:ins>
      <w:ins w:id="123" w:author="Bruno Landais - rev1" w:date="2024-11-20T18:38:00Z">
        <w:r>
          <w:rPr>
            <w:lang w:val="en-US" w:eastAsia="zh-CN"/>
          </w:rPr>
          <w:t xml:space="preserve">solution involves the PCF because the </w:t>
        </w:r>
      </w:ins>
      <w:ins w:id="124" w:author="Bruno Landais - rev1" w:date="2024-11-20T18:33:00Z">
        <w:r w:rsidRPr="00826F43">
          <w:rPr>
            <w:lang w:val="en-US" w:eastAsia="zh-CN"/>
          </w:rPr>
          <w:t>filters for marking PDU sessions can include policy related parameters</w:t>
        </w:r>
      </w:ins>
      <w:ins w:id="125" w:author="Bruno Landais - rev1" w:date="2024-11-20T18:38:00Z">
        <w:r>
          <w:rPr>
            <w:lang w:val="en-US" w:eastAsia="zh-CN"/>
          </w:rPr>
          <w:t xml:space="preserve"> (</w:t>
        </w:r>
      </w:ins>
      <w:ins w:id="126" w:author="Bruno Landais - rev1" w:date="2024-11-20T18:33:00Z">
        <w:r w:rsidRPr="00826F43">
          <w:rPr>
            <w:lang w:val="en-US" w:eastAsia="zh-CN"/>
          </w:rPr>
          <w:t>e.g. subscriber category</w:t>
        </w:r>
      </w:ins>
      <w:ins w:id="127" w:author="Bruno Landais - rev1" w:date="2024-11-20T18:38:00Z">
        <w:r>
          <w:rPr>
            <w:lang w:val="en-US" w:eastAsia="zh-CN"/>
          </w:rPr>
          <w:t>) that only the PCF can check.</w:t>
        </w:r>
      </w:ins>
      <w:ins w:id="128" w:author="Bruno Landais - rev1" w:date="2024-11-20T18:36:00Z">
        <w:r>
          <w:rPr>
            <w:lang w:val="en-US" w:eastAsia="zh-CN"/>
          </w:rPr>
          <w:t xml:space="preserve"> </w:t>
        </w:r>
      </w:ins>
    </w:p>
    <w:p w14:paraId="66B6B34A" w14:textId="77777777" w:rsidR="009B6507" w:rsidRDefault="009B6507" w:rsidP="009B6507">
      <w:pPr>
        <w:rPr>
          <w:lang w:val="en-US"/>
        </w:rPr>
      </w:pPr>
      <w:r>
        <w:rPr>
          <w:lang w:val="en-US"/>
        </w:rPr>
        <w:t>Figure 6.</w:t>
      </w:r>
      <w:r>
        <w:rPr>
          <w:rFonts w:hint="eastAsia"/>
          <w:lang w:val="en-US" w:eastAsia="zh-CN"/>
        </w:rPr>
        <w:t>5</w:t>
      </w:r>
      <w:r>
        <w:rPr>
          <w:lang w:val="en-US"/>
        </w:rPr>
        <w:t xml:space="preserve">.2-2 depicts the call flow enabling an NF service consumer (e.g. AF, NWDAF) to discover existing markers. </w:t>
      </w:r>
    </w:p>
    <w:p w14:paraId="0A091433" w14:textId="77777777" w:rsidR="009B6507" w:rsidRPr="00C76FDB" w:rsidRDefault="009B6507" w:rsidP="009B6507">
      <w:pPr>
        <w:pStyle w:val="TH"/>
        <w:rPr>
          <w:noProof/>
          <w:lang w:val="en-US"/>
        </w:rPr>
      </w:pPr>
      <w:r>
        <w:rPr>
          <w:noProof/>
        </w:rPr>
        <w:object w:dxaOrig="5441" w:dyaOrig="4151" w14:anchorId="23E97EEA">
          <v:shape id="_x0000_i1027" type="#_x0000_t75" alt="" style="width:274.3pt;height:209.15pt" o:ole="">
            <v:imagedata r:id="rId14" o:title=""/>
          </v:shape>
          <o:OLEObject Type="Embed" ProgID="Visio.Drawing.15" ShapeID="_x0000_i1027" DrawAspect="Content" ObjectID="_1793725446" r:id="rId15"/>
        </w:object>
      </w:r>
    </w:p>
    <w:p w14:paraId="195894BD" w14:textId="77777777" w:rsidR="009B6507" w:rsidRDefault="009B6507" w:rsidP="009B6507">
      <w:pPr>
        <w:pStyle w:val="TF"/>
        <w:rPr>
          <w:noProof/>
        </w:rPr>
      </w:pPr>
      <w:r>
        <w:rPr>
          <w:noProof/>
        </w:rPr>
        <w:t>Figure 6.</w:t>
      </w:r>
      <w:r>
        <w:rPr>
          <w:rFonts w:hint="eastAsia"/>
          <w:noProof/>
          <w:lang w:eastAsia="zh-CN"/>
        </w:rPr>
        <w:t>5</w:t>
      </w:r>
      <w:r>
        <w:rPr>
          <w:noProof/>
        </w:rPr>
        <w:t xml:space="preserve">.2-2: Discovering existing markers (with AF as example consumer </w:t>
      </w:r>
      <w:r>
        <w:rPr>
          <w:noProof/>
        </w:rPr>
        <w:br/>
        <w:t>of the new NEF service)</w:t>
      </w:r>
    </w:p>
    <w:p w14:paraId="764ED094" w14:textId="77777777" w:rsidR="009B6507" w:rsidRPr="00EA6D3D" w:rsidRDefault="009B6507" w:rsidP="009B6507">
      <w:pPr>
        <w:pStyle w:val="B1"/>
        <w:numPr>
          <w:ilvl w:val="0"/>
          <w:numId w:val="3"/>
        </w:numPr>
        <w:rPr>
          <w:lang w:val="en-US" w:eastAsia="zh-CN"/>
        </w:rPr>
      </w:pPr>
      <w:r>
        <w:rPr>
          <w:lang w:val="en-US" w:eastAsia="zh-CN"/>
        </w:rPr>
        <w:tab/>
      </w:r>
      <w:r w:rsidRPr="00EA6D3D">
        <w:rPr>
          <w:lang w:val="en-US" w:eastAsia="zh-CN"/>
        </w:rPr>
        <w:t xml:space="preserve">The AF </w:t>
      </w:r>
      <w:r>
        <w:rPr>
          <w:lang w:val="en-US" w:eastAsia="zh-CN"/>
        </w:rPr>
        <w:t xml:space="preserve">may use the </w:t>
      </w:r>
      <w:r w:rsidRPr="00EA6D3D">
        <w:rPr>
          <w:lang w:val="en-US" w:eastAsia="zh-CN"/>
        </w:rPr>
        <w:t>Nnef_Marker</w:t>
      </w:r>
      <w:r>
        <w:rPr>
          <w:lang w:val="en-US" w:eastAsia="zh-CN"/>
        </w:rPr>
        <w:t>Discovery</w:t>
      </w:r>
      <w:r w:rsidRPr="00EA6D3D">
        <w:rPr>
          <w:lang w:val="en-US" w:eastAsia="zh-CN"/>
        </w:rPr>
        <w:t>_</w:t>
      </w:r>
      <w:r>
        <w:rPr>
          <w:lang w:val="en-US" w:eastAsia="zh-CN"/>
        </w:rPr>
        <w:t>Get</w:t>
      </w:r>
      <w:r w:rsidRPr="00EA6D3D">
        <w:rPr>
          <w:lang w:val="en-US" w:eastAsia="zh-CN"/>
        </w:rPr>
        <w:t xml:space="preserve"> request </w:t>
      </w:r>
      <w:r>
        <w:rPr>
          <w:lang w:val="en-US" w:eastAsia="zh-CN"/>
        </w:rPr>
        <w:t xml:space="preserve">to request existing markers matching certain criteria (e.g. specific metadata and/or creator NF identifier and/or filters). The NEF authorizes the request. </w:t>
      </w:r>
    </w:p>
    <w:p w14:paraId="29485EF4" w14:textId="77777777" w:rsidR="00AC6FB7" w:rsidRDefault="009B6507" w:rsidP="009B6507">
      <w:pPr>
        <w:pStyle w:val="B1"/>
        <w:numPr>
          <w:ilvl w:val="0"/>
          <w:numId w:val="3"/>
        </w:numPr>
        <w:ind w:left="568" w:hanging="284"/>
        <w:rPr>
          <w:lang w:val="en-US" w:eastAsia="zh-CN"/>
        </w:rPr>
      </w:pPr>
      <w:r w:rsidRPr="00EA6D3D">
        <w:rPr>
          <w:lang w:val="en-US" w:eastAsia="zh-CN"/>
        </w:rPr>
        <w:t xml:space="preserve">The </w:t>
      </w:r>
      <w:r>
        <w:rPr>
          <w:lang w:val="en-US" w:eastAsia="zh-CN"/>
        </w:rPr>
        <w:t>NEF responds with the list of markers that match the criteria, including the Marker ID, metadata, creator NF ID and associated filters.</w:t>
      </w:r>
      <w:r>
        <w:rPr>
          <w:lang w:val="en-US" w:eastAsia="zh-CN"/>
        </w:rPr>
        <w:br/>
      </w:r>
      <w:r>
        <w:rPr>
          <w:lang w:val="en-US" w:eastAsia="zh-CN"/>
        </w:rPr>
        <w:br/>
        <w:t>The AF may decide after the discovery that it can use an existing marker or that it needs to create a new one.</w:t>
      </w:r>
    </w:p>
    <w:p w14:paraId="48A4A744" w14:textId="5FB76AD2" w:rsidR="009B6507" w:rsidRPr="000022FF" w:rsidRDefault="009B6507" w:rsidP="0029061E">
      <w:pPr>
        <w:pStyle w:val="EditorsNote"/>
        <w:rPr>
          <w:lang w:val="en-US" w:eastAsia="zh-CN"/>
        </w:rPr>
      </w:pPr>
      <w:r w:rsidRPr="00EA6D3D">
        <w:rPr>
          <w:lang w:val="en-US" w:eastAsia="zh-CN"/>
        </w:rPr>
        <w:br/>
      </w:r>
    </w:p>
    <w:p w14:paraId="6FB1ABF3" w14:textId="77777777" w:rsidR="009B6507" w:rsidRDefault="009B6507" w:rsidP="009B6507">
      <w:pPr>
        <w:pStyle w:val="Heading3"/>
        <w:rPr>
          <w:lang w:val="en-US"/>
        </w:rPr>
      </w:pPr>
      <w:r w:rsidRPr="00725D7C">
        <w:rPr>
          <w:lang w:val="en-US"/>
        </w:rPr>
        <w:t>6.</w:t>
      </w:r>
      <w:r>
        <w:rPr>
          <w:rFonts w:hint="eastAsia"/>
          <w:lang w:val="en-US" w:eastAsia="zh-CN"/>
        </w:rPr>
        <w:t>5</w:t>
      </w:r>
      <w:r w:rsidRPr="00270456">
        <w:rPr>
          <w:lang w:val="en-US"/>
        </w:rPr>
        <w:t>.</w:t>
      </w:r>
      <w:r>
        <w:rPr>
          <w:lang w:val="en-US"/>
        </w:rPr>
        <w:t>3</w:t>
      </w:r>
      <w:r w:rsidRPr="00270456">
        <w:rPr>
          <w:lang w:val="en-US"/>
        </w:rPr>
        <w:tab/>
        <w:t>Impacts on services, entities and i</w:t>
      </w:r>
      <w:r>
        <w:rPr>
          <w:lang w:val="en-US"/>
        </w:rPr>
        <w:t>nterfaces</w:t>
      </w:r>
    </w:p>
    <w:p w14:paraId="0E1E77BA" w14:textId="77777777" w:rsidR="009B6507" w:rsidRPr="006730AF" w:rsidRDefault="009B6507" w:rsidP="009B6507">
      <w:pPr>
        <w:rPr>
          <w:lang w:val="en-US"/>
        </w:rPr>
      </w:pPr>
      <w:r>
        <w:rPr>
          <w:lang w:val="en-US"/>
        </w:rPr>
        <w:t>NEF APIs</w:t>
      </w:r>
      <w:r w:rsidRPr="006730AF">
        <w:rPr>
          <w:lang w:val="en-US"/>
        </w:rPr>
        <w:t>:</w:t>
      </w:r>
    </w:p>
    <w:p w14:paraId="41E3C428" w14:textId="77777777" w:rsidR="009B6507" w:rsidRPr="000D1ACE" w:rsidRDefault="009B6507" w:rsidP="009B6507">
      <w:pPr>
        <w:pStyle w:val="B1"/>
      </w:pPr>
      <w:r w:rsidRPr="006730AF">
        <w:t>-</w:t>
      </w:r>
      <w:r w:rsidRPr="006730AF">
        <w:tab/>
      </w:r>
      <w:r>
        <w:t>two new NEF services (</w:t>
      </w:r>
      <w:r w:rsidRPr="00C25F0F">
        <w:rPr>
          <w:lang w:val="en-US" w:eastAsia="zh-CN"/>
        </w:rPr>
        <w:t>Nnef_MarkerManagement</w:t>
      </w:r>
      <w:r>
        <w:t xml:space="preserve">, </w:t>
      </w:r>
      <w:r w:rsidRPr="00C25F0F">
        <w:rPr>
          <w:lang w:val="en-US" w:eastAsia="zh-CN"/>
        </w:rPr>
        <w:t>Nnef_MarkerDiscovery</w:t>
      </w:r>
      <w:r>
        <w:t xml:space="preserve">) are defined to enable the discovery and dynamic provisioning of markers. </w:t>
      </w:r>
    </w:p>
    <w:p w14:paraId="59E9051A" w14:textId="77777777" w:rsidR="009B6507" w:rsidRPr="006730AF" w:rsidRDefault="009B6507" w:rsidP="009B6507">
      <w:pPr>
        <w:rPr>
          <w:lang w:val="en-US"/>
        </w:rPr>
      </w:pPr>
      <w:r>
        <w:rPr>
          <w:lang w:val="en-US"/>
        </w:rPr>
        <w:t>UDR APIs</w:t>
      </w:r>
      <w:r w:rsidRPr="006730AF">
        <w:rPr>
          <w:lang w:val="en-US"/>
        </w:rPr>
        <w:t>:</w:t>
      </w:r>
    </w:p>
    <w:p w14:paraId="5B7596BA" w14:textId="77777777" w:rsidR="009B6507" w:rsidRPr="005671D1" w:rsidRDefault="009B6507" w:rsidP="009B6507">
      <w:pPr>
        <w:pStyle w:val="B1"/>
      </w:pPr>
      <w:r>
        <w:t>-</w:t>
      </w:r>
      <w:r>
        <w:tab/>
        <w:t xml:space="preserve">a new </w:t>
      </w:r>
      <w:r w:rsidRPr="005671D1">
        <w:t xml:space="preserve">Data Subset </w:t>
      </w:r>
      <w:r>
        <w:t xml:space="preserve">is defined for </w:t>
      </w:r>
      <w:r w:rsidRPr="005671D1">
        <w:t>AF Marker information</w:t>
      </w:r>
      <w:r>
        <w:t>.</w:t>
      </w:r>
    </w:p>
    <w:p w14:paraId="49244712" w14:textId="77777777" w:rsidR="009B6507" w:rsidRPr="006730AF" w:rsidRDefault="009B6507" w:rsidP="009B6507">
      <w:pPr>
        <w:rPr>
          <w:lang w:val="en-US"/>
        </w:rPr>
      </w:pPr>
      <w:r>
        <w:rPr>
          <w:lang w:val="en-US"/>
        </w:rPr>
        <w:t>PCF APIs</w:t>
      </w:r>
      <w:r w:rsidRPr="006730AF">
        <w:rPr>
          <w:lang w:val="en-US"/>
        </w:rPr>
        <w:t>:</w:t>
      </w:r>
    </w:p>
    <w:p w14:paraId="0FC74DCA" w14:textId="77777777" w:rsidR="009B6507" w:rsidRDefault="009B6507" w:rsidP="009B6507">
      <w:pPr>
        <w:pStyle w:val="B1"/>
        <w:rPr>
          <w:ins w:id="129" w:author="Ericsson Frank, 2024-11-19 v0" w:date="2024-11-21T19:13:00Z"/>
        </w:rPr>
      </w:pPr>
      <w:r w:rsidRPr="005671D1">
        <w:t>-</w:t>
      </w:r>
      <w:r w:rsidRPr="005671D1">
        <w:tab/>
      </w:r>
      <w:r>
        <w:t xml:space="preserve">the </w:t>
      </w:r>
      <w:r w:rsidRPr="005671D1">
        <w:t>Npcf_SMPolicyControl</w:t>
      </w:r>
      <w:r>
        <w:t xml:space="preserve"> API is updated to support providing marker information to the SMF.</w:t>
      </w:r>
    </w:p>
    <w:p w14:paraId="754C595B" w14:textId="7B8ACF19" w:rsidR="00FE4912" w:rsidRDefault="00FE4912" w:rsidP="00D45815">
      <w:pPr>
        <w:pStyle w:val="NO"/>
      </w:pPr>
      <w:ins w:id="130" w:author="Ericsson Frank, 2024-11-19 v0" w:date="2024-11-21T19:13:00Z">
        <w:r>
          <w:t>NOTE:</w:t>
        </w:r>
        <w:r>
          <w:tab/>
          <w:t xml:space="preserve">The solution does not impact the </w:t>
        </w:r>
        <w:r w:rsidRPr="00C26446">
          <w:rPr>
            <w:lang w:val="en-US" w:eastAsia="zh-CN"/>
          </w:rPr>
          <w:t>Nnwdaf_AnalyticsInfo service</w:t>
        </w:r>
        <w:r>
          <w:rPr>
            <w:lang w:val="en-US" w:eastAsia="zh-CN"/>
          </w:rPr>
          <w:t>.</w:t>
        </w:r>
      </w:ins>
    </w:p>
    <w:p w14:paraId="6C000676" w14:textId="77777777" w:rsidR="009B6507" w:rsidRDefault="009B6507" w:rsidP="009B6507">
      <w:pPr>
        <w:pStyle w:val="Heading3"/>
        <w:rPr>
          <w:lang w:eastAsia="zh-CN"/>
        </w:rPr>
      </w:pPr>
      <w:bookmarkStart w:id="131" w:name="_Toc177553756"/>
      <w:r>
        <w:rPr>
          <w:rFonts w:hint="eastAsia"/>
          <w:lang w:eastAsia="zh-CN"/>
        </w:rPr>
        <w:t>6.5.4</w:t>
      </w:r>
      <w:r>
        <w:rPr>
          <w:lang w:eastAsia="zh-CN"/>
        </w:rPr>
        <w:tab/>
      </w:r>
      <w:r>
        <w:rPr>
          <w:rFonts w:hint="eastAsia"/>
          <w:lang w:eastAsia="zh-CN"/>
        </w:rPr>
        <w:t>Pros</w:t>
      </w:r>
      <w:bookmarkEnd w:id="131"/>
    </w:p>
    <w:p w14:paraId="5804D307" w14:textId="77777777" w:rsidR="009B6507" w:rsidRPr="006730AF" w:rsidRDefault="009B6507" w:rsidP="009B6507">
      <w:pPr>
        <w:rPr>
          <w:lang w:val="en-US"/>
        </w:rPr>
      </w:pPr>
      <w:bookmarkStart w:id="132" w:name="_Toc177553757"/>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4C209E9D" w14:textId="77777777" w:rsidR="009B6507" w:rsidRDefault="009B6507" w:rsidP="009B6507">
      <w:pPr>
        <w:pStyle w:val="B1"/>
      </w:pPr>
      <w:r w:rsidRPr="007D7F14">
        <w:t>-</w:t>
      </w:r>
      <w:r w:rsidRPr="007D7F14">
        <w:tab/>
      </w:r>
      <w:r>
        <w:t>The solution enables an NF service consumer (e.g. AF, NWDAF) to discover existing markers and/or to provision new markers, e.g. NWDAF can create a marker for PDU sessions of VIP users, and then subscribe to the UPF event exposure with this marker.</w:t>
      </w:r>
    </w:p>
    <w:p w14:paraId="1A71DC88" w14:textId="77777777" w:rsidR="009B6507" w:rsidRPr="004163E4" w:rsidRDefault="009B6507" w:rsidP="009B6507">
      <w:pPr>
        <w:pStyle w:val="Heading3"/>
        <w:rPr>
          <w:lang w:eastAsia="zh-CN"/>
        </w:rPr>
      </w:pPr>
      <w:r>
        <w:rPr>
          <w:rFonts w:hint="eastAsia"/>
          <w:lang w:eastAsia="zh-CN"/>
        </w:rPr>
        <w:lastRenderedPageBreak/>
        <w:t>6.5.5</w:t>
      </w:r>
      <w:r>
        <w:rPr>
          <w:lang w:eastAsia="zh-CN"/>
        </w:rPr>
        <w:tab/>
      </w:r>
      <w:r>
        <w:rPr>
          <w:rFonts w:hint="eastAsia"/>
          <w:lang w:eastAsia="zh-CN"/>
        </w:rPr>
        <w:t>Cons</w:t>
      </w:r>
      <w:bookmarkEnd w:id="132"/>
    </w:p>
    <w:p w14:paraId="1D260BAD" w14:textId="77777777" w:rsidR="009B6507" w:rsidRDefault="009B6507" w:rsidP="009B6507">
      <w:r>
        <w:t>FFS</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8EFBB" w14:textId="77777777" w:rsidR="009A6963" w:rsidRDefault="009A6963">
      <w:r>
        <w:separator/>
      </w:r>
    </w:p>
  </w:endnote>
  <w:endnote w:type="continuationSeparator" w:id="0">
    <w:p w14:paraId="621BC84E" w14:textId="77777777" w:rsidR="009A6963" w:rsidRDefault="009A6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okia Pure Text Light">
    <w:altName w:val="Khmer UI"/>
    <w:charset w:val="00"/>
    <w:family w:val="swiss"/>
    <w:pitch w:val="variable"/>
    <w:sig w:usb0="A00002FF" w:usb1="700078FB" w:usb2="00010000" w:usb3="00000000" w:csb0="0000019F" w:csb1="00000000"/>
  </w:font>
  <w:font w:name="Nokia Pure Text">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61D15" w14:textId="77777777" w:rsidR="009A6963" w:rsidRDefault="009A6963">
      <w:r>
        <w:separator/>
      </w:r>
    </w:p>
  </w:footnote>
  <w:footnote w:type="continuationSeparator" w:id="0">
    <w:p w14:paraId="5AF17068" w14:textId="77777777" w:rsidR="009A6963" w:rsidRDefault="009A6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72B8F"/>
    <w:multiLevelType w:val="hybridMultilevel"/>
    <w:tmpl w:val="601A30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9D87D79"/>
    <w:multiLevelType w:val="hybridMultilevel"/>
    <w:tmpl w:val="B050A48E"/>
    <w:lvl w:ilvl="0" w:tplc="10D8A8FA">
      <w:start w:val="1"/>
      <w:numFmt w:val="bullet"/>
      <w:pStyle w:val="ListParagraph"/>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 w15:restartNumberingAfterBreak="0">
    <w:nsid w:val="35E72BEE"/>
    <w:multiLevelType w:val="hybridMultilevel"/>
    <w:tmpl w:val="601A307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5D915104"/>
    <w:multiLevelType w:val="hybridMultilevel"/>
    <w:tmpl w:val="BEF448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F8168DE"/>
    <w:multiLevelType w:val="hybridMultilevel"/>
    <w:tmpl w:val="C00C30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55847376">
    <w:abstractNumId w:val="1"/>
  </w:num>
  <w:num w:numId="2" w16cid:durableId="298993505">
    <w:abstractNumId w:val="0"/>
  </w:num>
  <w:num w:numId="3" w16cid:durableId="1974483390">
    <w:abstractNumId w:val="2"/>
  </w:num>
  <w:num w:numId="4" w16cid:durableId="949048444">
    <w:abstractNumId w:val="4"/>
  </w:num>
  <w:num w:numId="5" w16cid:durableId="69527280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 rev1">
    <w15:presenceInfo w15:providerId="None" w15:userId="Bruno Landais - rev1"/>
  </w15:person>
  <w15:person w15:author="Ericsson Frank, 2024-11 v0">
    <w15:presenceInfo w15:providerId="None" w15:userId="Ericsson Frank, 2024-11 v0"/>
  </w15:person>
  <w15:person w15:author="Ericsson Frank, 2024-11-19 v0">
    <w15:presenceInfo w15:providerId="None" w15:userId="Ericsson Frank, 2024-11-19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FF"/>
    <w:rsid w:val="000113D3"/>
    <w:rsid w:val="00012B52"/>
    <w:rsid w:val="00012BED"/>
    <w:rsid w:val="000226C7"/>
    <w:rsid w:val="00022E4A"/>
    <w:rsid w:val="00023463"/>
    <w:rsid w:val="000254DE"/>
    <w:rsid w:val="00032D56"/>
    <w:rsid w:val="00033ECD"/>
    <w:rsid w:val="0003429F"/>
    <w:rsid w:val="0003711D"/>
    <w:rsid w:val="00043E25"/>
    <w:rsid w:val="0004575F"/>
    <w:rsid w:val="0005505B"/>
    <w:rsid w:val="0006129D"/>
    <w:rsid w:val="00062124"/>
    <w:rsid w:val="0006303C"/>
    <w:rsid w:val="00066856"/>
    <w:rsid w:val="00067843"/>
    <w:rsid w:val="00070F86"/>
    <w:rsid w:val="00072AAF"/>
    <w:rsid w:val="00072DD2"/>
    <w:rsid w:val="000850BE"/>
    <w:rsid w:val="00090D93"/>
    <w:rsid w:val="000936E4"/>
    <w:rsid w:val="000A4836"/>
    <w:rsid w:val="000A7D01"/>
    <w:rsid w:val="000B1216"/>
    <w:rsid w:val="000B14A6"/>
    <w:rsid w:val="000B1921"/>
    <w:rsid w:val="000C4809"/>
    <w:rsid w:val="000C5499"/>
    <w:rsid w:val="000C6598"/>
    <w:rsid w:val="000D21C2"/>
    <w:rsid w:val="000D3F9E"/>
    <w:rsid w:val="000D759A"/>
    <w:rsid w:val="000E1FCA"/>
    <w:rsid w:val="000E7CD3"/>
    <w:rsid w:val="000F16D0"/>
    <w:rsid w:val="000F2C43"/>
    <w:rsid w:val="000F38C4"/>
    <w:rsid w:val="000F49EC"/>
    <w:rsid w:val="00114719"/>
    <w:rsid w:val="00116545"/>
    <w:rsid w:val="00116BDF"/>
    <w:rsid w:val="00117F8A"/>
    <w:rsid w:val="00130F69"/>
    <w:rsid w:val="00131FDF"/>
    <w:rsid w:val="0013241F"/>
    <w:rsid w:val="00140F62"/>
    <w:rsid w:val="00142F65"/>
    <w:rsid w:val="00143552"/>
    <w:rsid w:val="00150457"/>
    <w:rsid w:val="00151121"/>
    <w:rsid w:val="00151241"/>
    <w:rsid w:val="00154437"/>
    <w:rsid w:val="00166BCB"/>
    <w:rsid w:val="001774CB"/>
    <w:rsid w:val="00183134"/>
    <w:rsid w:val="00186A48"/>
    <w:rsid w:val="00191E6B"/>
    <w:rsid w:val="00194FBD"/>
    <w:rsid w:val="0019714A"/>
    <w:rsid w:val="001B3C3B"/>
    <w:rsid w:val="001B5C2B"/>
    <w:rsid w:val="001B5D0A"/>
    <w:rsid w:val="001B77E2"/>
    <w:rsid w:val="001D25E6"/>
    <w:rsid w:val="001D30D0"/>
    <w:rsid w:val="001D4C82"/>
    <w:rsid w:val="001E2EB5"/>
    <w:rsid w:val="001E3808"/>
    <w:rsid w:val="001E41F3"/>
    <w:rsid w:val="001E581E"/>
    <w:rsid w:val="001F151F"/>
    <w:rsid w:val="001F3B42"/>
    <w:rsid w:val="001F7F01"/>
    <w:rsid w:val="00210857"/>
    <w:rsid w:val="00211111"/>
    <w:rsid w:val="00211287"/>
    <w:rsid w:val="00212096"/>
    <w:rsid w:val="0021332D"/>
    <w:rsid w:val="002153AE"/>
    <w:rsid w:val="00215E0A"/>
    <w:rsid w:val="00216490"/>
    <w:rsid w:val="00221521"/>
    <w:rsid w:val="00231568"/>
    <w:rsid w:val="00232FD1"/>
    <w:rsid w:val="00241597"/>
    <w:rsid w:val="002434FE"/>
    <w:rsid w:val="0024668B"/>
    <w:rsid w:val="00257F63"/>
    <w:rsid w:val="00257F75"/>
    <w:rsid w:val="00273AA6"/>
    <w:rsid w:val="00274B5C"/>
    <w:rsid w:val="00275D12"/>
    <w:rsid w:val="00276C70"/>
    <w:rsid w:val="0027780F"/>
    <w:rsid w:val="00281991"/>
    <w:rsid w:val="0028217E"/>
    <w:rsid w:val="00282F64"/>
    <w:rsid w:val="00283CD4"/>
    <w:rsid w:val="0028434F"/>
    <w:rsid w:val="00285089"/>
    <w:rsid w:val="002855DF"/>
    <w:rsid w:val="00285F85"/>
    <w:rsid w:val="0029061E"/>
    <w:rsid w:val="00294033"/>
    <w:rsid w:val="00296AC6"/>
    <w:rsid w:val="002A00A1"/>
    <w:rsid w:val="002A6B15"/>
    <w:rsid w:val="002A6BBA"/>
    <w:rsid w:val="002A753F"/>
    <w:rsid w:val="002B1A87"/>
    <w:rsid w:val="002B1E77"/>
    <w:rsid w:val="002C6305"/>
    <w:rsid w:val="002E48BE"/>
    <w:rsid w:val="002E6115"/>
    <w:rsid w:val="002E7D43"/>
    <w:rsid w:val="002F4FF2"/>
    <w:rsid w:val="002F614D"/>
    <w:rsid w:val="002F6340"/>
    <w:rsid w:val="0030138A"/>
    <w:rsid w:val="00305C60"/>
    <w:rsid w:val="00315BD4"/>
    <w:rsid w:val="00324386"/>
    <w:rsid w:val="00324E79"/>
    <w:rsid w:val="00330643"/>
    <w:rsid w:val="0033390E"/>
    <w:rsid w:val="0033747D"/>
    <w:rsid w:val="00350012"/>
    <w:rsid w:val="003509FF"/>
    <w:rsid w:val="003554E8"/>
    <w:rsid w:val="003617F4"/>
    <w:rsid w:val="00363939"/>
    <w:rsid w:val="003658C8"/>
    <w:rsid w:val="00370766"/>
    <w:rsid w:val="00371954"/>
    <w:rsid w:val="00382B4A"/>
    <w:rsid w:val="0039050F"/>
    <w:rsid w:val="00392CF0"/>
    <w:rsid w:val="00394E81"/>
    <w:rsid w:val="00395C65"/>
    <w:rsid w:val="003A12ED"/>
    <w:rsid w:val="003A350F"/>
    <w:rsid w:val="003A59CB"/>
    <w:rsid w:val="003B2CE5"/>
    <w:rsid w:val="003B79F5"/>
    <w:rsid w:val="003C16B9"/>
    <w:rsid w:val="003C2796"/>
    <w:rsid w:val="003C4775"/>
    <w:rsid w:val="003D2A31"/>
    <w:rsid w:val="003D52E6"/>
    <w:rsid w:val="003E29EF"/>
    <w:rsid w:val="003E726F"/>
    <w:rsid w:val="004005F4"/>
    <w:rsid w:val="00411094"/>
    <w:rsid w:val="00412D44"/>
    <w:rsid w:val="00413493"/>
    <w:rsid w:val="00417FA3"/>
    <w:rsid w:val="00431BC1"/>
    <w:rsid w:val="00435765"/>
    <w:rsid w:val="00435799"/>
    <w:rsid w:val="00436BAB"/>
    <w:rsid w:val="00440825"/>
    <w:rsid w:val="00441C18"/>
    <w:rsid w:val="004427F9"/>
    <w:rsid w:val="00443403"/>
    <w:rsid w:val="0045040D"/>
    <w:rsid w:val="00453F01"/>
    <w:rsid w:val="00464E90"/>
    <w:rsid w:val="00471B35"/>
    <w:rsid w:val="004729EC"/>
    <w:rsid w:val="004734A7"/>
    <w:rsid w:val="004746E3"/>
    <w:rsid w:val="00481B8A"/>
    <w:rsid w:val="00493743"/>
    <w:rsid w:val="00497F14"/>
    <w:rsid w:val="004A4BEC"/>
    <w:rsid w:val="004A5019"/>
    <w:rsid w:val="004B1839"/>
    <w:rsid w:val="004B45A4"/>
    <w:rsid w:val="004C7727"/>
    <w:rsid w:val="004D077E"/>
    <w:rsid w:val="004D320C"/>
    <w:rsid w:val="004D550F"/>
    <w:rsid w:val="004D5A68"/>
    <w:rsid w:val="004E422C"/>
    <w:rsid w:val="004E5C0E"/>
    <w:rsid w:val="004F5B2B"/>
    <w:rsid w:val="00503316"/>
    <w:rsid w:val="0050780D"/>
    <w:rsid w:val="00511527"/>
    <w:rsid w:val="0051277C"/>
    <w:rsid w:val="00520F1A"/>
    <w:rsid w:val="0052306F"/>
    <w:rsid w:val="0052481E"/>
    <w:rsid w:val="005275CB"/>
    <w:rsid w:val="00527B7C"/>
    <w:rsid w:val="00532BCC"/>
    <w:rsid w:val="00537A08"/>
    <w:rsid w:val="005411A7"/>
    <w:rsid w:val="0054453D"/>
    <w:rsid w:val="0054785D"/>
    <w:rsid w:val="00556D9A"/>
    <w:rsid w:val="0055796A"/>
    <w:rsid w:val="005651FD"/>
    <w:rsid w:val="005669CC"/>
    <w:rsid w:val="005671D1"/>
    <w:rsid w:val="005733BF"/>
    <w:rsid w:val="00581749"/>
    <w:rsid w:val="00581762"/>
    <w:rsid w:val="005900B8"/>
    <w:rsid w:val="00592829"/>
    <w:rsid w:val="0059653F"/>
    <w:rsid w:val="00597BF4"/>
    <w:rsid w:val="005A6150"/>
    <w:rsid w:val="005A634D"/>
    <w:rsid w:val="005B25F0"/>
    <w:rsid w:val="005B63FA"/>
    <w:rsid w:val="005C11F0"/>
    <w:rsid w:val="005D7121"/>
    <w:rsid w:val="005E2C44"/>
    <w:rsid w:val="005E51DC"/>
    <w:rsid w:val="005F542B"/>
    <w:rsid w:val="005F7F46"/>
    <w:rsid w:val="0060287A"/>
    <w:rsid w:val="00606094"/>
    <w:rsid w:val="00607C91"/>
    <w:rsid w:val="0061048B"/>
    <w:rsid w:val="0062034F"/>
    <w:rsid w:val="00632625"/>
    <w:rsid w:val="00640A1B"/>
    <w:rsid w:val="0064285C"/>
    <w:rsid w:val="00643317"/>
    <w:rsid w:val="0064720A"/>
    <w:rsid w:val="006526D4"/>
    <w:rsid w:val="00656C0A"/>
    <w:rsid w:val="00661116"/>
    <w:rsid w:val="00663E18"/>
    <w:rsid w:val="00675ACF"/>
    <w:rsid w:val="00677E2C"/>
    <w:rsid w:val="00680189"/>
    <w:rsid w:val="0068156C"/>
    <w:rsid w:val="00681AF6"/>
    <w:rsid w:val="00684197"/>
    <w:rsid w:val="006879D2"/>
    <w:rsid w:val="006A28EF"/>
    <w:rsid w:val="006B5418"/>
    <w:rsid w:val="006C7416"/>
    <w:rsid w:val="006D0764"/>
    <w:rsid w:val="006E0EF5"/>
    <w:rsid w:val="006E21FB"/>
    <w:rsid w:val="006E292A"/>
    <w:rsid w:val="006E2DA3"/>
    <w:rsid w:val="006F42B4"/>
    <w:rsid w:val="006F59C2"/>
    <w:rsid w:val="00710497"/>
    <w:rsid w:val="00712563"/>
    <w:rsid w:val="00714B2E"/>
    <w:rsid w:val="007205DF"/>
    <w:rsid w:val="007234C7"/>
    <w:rsid w:val="00724330"/>
    <w:rsid w:val="00727AC1"/>
    <w:rsid w:val="0073622E"/>
    <w:rsid w:val="007372BE"/>
    <w:rsid w:val="0074184E"/>
    <w:rsid w:val="007439B9"/>
    <w:rsid w:val="007760E6"/>
    <w:rsid w:val="007804BF"/>
    <w:rsid w:val="007938F2"/>
    <w:rsid w:val="00795B12"/>
    <w:rsid w:val="007B4183"/>
    <w:rsid w:val="007B4AAC"/>
    <w:rsid w:val="007B512A"/>
    <w:rsid w:val="007C2097"/>
    <w:rsid w:val="007C2F14"/>
    <w:rsid w:val="007C7597"/>
    <w:rsid w:val="007D2105"/>
    <w:rsid w:val="007D4E98"/>
    <w:rsid w:val="007E081C"/>
    <w:rsid w:val="007E6510"/>
    <w:rsid w:val="007F35AD"/>
    <w:rsid w:val="00811694"/>
    <w:rsid w:val="00814DC9"/>
    <w:rsid w:val="00821B89"/>
    <w:rsid w:val="00821E5D"/>
    <w:rsid w:val="00826F43"/>
    <w:rsid w:val="008275AA"/>
    <w:rsid w:val="008302F3"/>
    <w:rsid w:val="0083469B"/>
    <w:rsid w:val="008358FE"/>
    <w:rsid w:val="0084158E"/>
    <w:rsid w:val="00850FE4"/>
    <w:rsid w:val="00852011"/>
    <w:rsid w:val="00855DBB"/>
    <w:rsid w:val="0085655B"/>
    <w:rsid w:val="00856826"/>
    <w:rsid w:val="00856A30"/>
    <w:rsid w:val="00861724"/>
    <w:rsid w:val="008672D3"/>
    <w:rsid w:val="00870EE7"/>
    <w:rsid w:val="00874CDC"/>
    <w:rsid w:val="00875CCA"/>
    <w:rsid w:val="00883B6F"/>
    <w:rsid w:val="00885A90"/>
    <w:rsid w:val="00885ACD"/>
    <w:rsid w:val="008902BC"/>
    <w:rsid w:val="00897407"/>
    <w:rsid w:val="008A0451"/>
    <w:rsid w:val="008A3B86"/>
    <w:rsid w:val="008A5E86"/>
    <w:rsid w:val="008A5F08"/>
    <w:rsid w:val="008B0812"/>
    <w:rsid w:val="008B538D"/>
    <w:rsid w:val="008B5A83"/>
    <w:rsid w:val="008B65AC"/>
    <w:rsid w:val="008B72B0"/>
    <w:rsid w:val="008B7BE2"/>
    <w:rsid w:val="008C28E0"/>
    <w:rsid w:val="008C39EA"/>
    <w:rsid w:val="008C7800"/>
    <w:rsid w:val="008D357F"/>
    <w:rsid w:val="008D5292"/>
    <w:rsid w:val="008E0FA4"/>
    <w:rsid w:val="008E4502"/>
    <w:rsid w:val="008E4659"/>
    <w:rsid w:val="008E7FB6"/>
    <w:rsid w:val="008F686C"/>
    <w:rsid w:val="009023EE"/>
    <w:rsid w:val="00915A10"/>
    <w:rsid w:val="00917C15"/>
    <w:rsid w:val="00917CB6"/>
    <w:rsid w:val="00920903"/>
    <w:rsid w:val="0093578B"/>
    <w:rsid w:val="0094152D"/>
    <w:rsid w:val="00943DC1"/>
    <w:rsid w:val="00945CB4"/>
    <w:rsid w:val="00953C82"/>
    <w:rsid w:val="009545F6"/>
    <w:rsid w:val="00955A99"/>
    <w:rsid w:val="00955D76"/>
    <w:rsid w:val="0096203B"/>
    <w:rsid w:val="009629FD"/>
    <w:rsid w:val="00964EFE"/>
    <w:rsid w:val="009661A6"/>
    <w:rsid w:val="009666E6"/>
    <w:rsid w:val="00971FE1"/>
    <w:rsid w:val="00976FB3"/>
    <w:rsid w:val="0098105D"/>
    <w:rsid w:val="00986AF0"/>
    <w:rsid w:val="00986B01"/>
    <w:rsid w:val="00986D55"/>
    <w:rsid w:val="009927EB"/>
    <w:rsid w:val="00992F7A"/>
    <w:rsid w:val="00994FA9"/>
    <w:rsid w:val="009A2F97"/>
    <w:rsid w:val="009A4B99"/>
    <w:rsid w:val="009A6963"/>
    <w:rsid w:val="009A7A1B"/>
    <w:rsid w:val="009B2B71"/>
    <w:rsid w:val="009B2DFE"/>
    <w:rsid w:val="009B3291"/>
    <w:rsid w:val="009B5C6C"/>
    <w:rsid w:val="009B6507"/>
    <w:rsid w:val="009C4852"/>
    <w:rsid w:val="009C4B7B"/>
    <w:rsid w:val="009C61B9"/>
    <w:rsid w:val="009E30B5"/>
    <w:rsid w:val="009E3297"/>
    <w:rsid w:val="009E617D"/>
    <w:rsid w:val="009F15FB"/>
    <w:rsid w:val="009F7C5D"/>
    <w:rsid w:val="00A03BC9"/>
    <w:rsid w:val="00A055C2"/>
    <w:rsid w:val="00A06057"/>
    <w:rsid w:val="00A07584"/>
    <w:rsid w:val="00A122CA"/>
    <w:rsid w:val="00A140DD"/>
    <w:rsid w:val="00A14B74"/>
    <w:rsid w:val="00A23A86"/>
    <w:rsid w:val="00A2600A"/>
    <w:rsid w:val="00A2613B"/>
    <w:rsid w:val="00A26ABC"/>
    <w:rsid w:val="00A315E1"/>
    <w:rsid w:val="00A32441"/>
    <w:rsid w:val="00A3669C"/>
    <w:rsid w:val="00A44971"/>
    <w:rsid w:val="00A46E59"/>
    <w:rsid w:val="00A46EA6"/>
    <w:rsid w:val="00A47E70"/>
    <w:rsid w:val="00A505ED"/>
    <w:rsid w:val="00A63FB4"/>
    <w:rsid w:val="00A72DCE"/>
    <w:rsid w:val="00A752C5"/>
    <w:rsid w:val="00A81223"/>
    <w:rsid w:val="00A83ECE"/>
    <w:rsid w:val="00A84816"/>
    <w:rsid w:val="00A84903"/>
    <w:rsid w:val="00A9104D"/>
    <w:rsid w:val="00AA3D5E"/>
    <w:rsid w:val="00AB2A4C"/>
    <w:rsid w:val="00AC011B"/>
    <w:rsid w:val="00AC56A7"/>
    <w:rsid w:val="00AC68A2"/>
    <w:rsid w:val="00AC6FB7"/>
    <w:rsid w:val="00AC743B"/>
    <w:rsid w:val="00AD1896"/>
    <w:rsid w:val="00AD5ACE"/>
    <w:rsid w:val="00AD7C25"/>
    <w:rsid w:val="00AE00CA"/>
    <w:rsid w:val="00AE4D95"/>
    <w:rsid w:val="00AF0CA1"/>
    <w:rsid w:val="00AF16FA"/>
    <w:rsid w:val="00AF3B95"/>
    <w:rsid w:val="00AF6B24"/>
    <w:rsid w:val="00B010B1"/>
    <w:rsid w:val="00B03597"/>
    <w:rsid w:val="00B036E4"/>
    <w:rsid w:val="00B04366"/>
    <w:rsid w:val="00B076C6"/>
    <w:rsid w:val="00B162BF"/>
    <w:rsid w:val="00B17C14"/>
    <w:rsid w:val="00B258BB"/>
    <w:rsid w:val="00B357DE"/>
    <w:rsid w:val="00B43444"/>
    <w:rsid w:val="00B47938"/>
    <w:rsid w:val="00B52935"/>
    <w:rsid w:val="00B57359"/>
    <w:rsid w:val="00B66361"/>
    <w:rsid w:val="00B66D06"/>
    <w:rsid w:val="00B6734A"/>
    <w:rsid w:val="00B70D58"/>
    <w:rsid w:val="00B72917"/>
    <w:rsid w:val="00B72AC8"/>
    <w:rsid w:val="00B75D8A"/>
    <w:rsid w:val="00B868BC"/>
    <w:rsid w:val="00B91267"/>
    <w:rsid w:val="00B917AC"/>
    <w:rsid w:val="00B9268B"/>
    <w:rsid w:val="00B92835"/>
    <w:rsid w:val="00B93EA4"/>
    <w:rsid w:val="00B979D6"/>
    <w:rsid w:val="00BA3ACC"/>
    <w:rsid w:val="00BA4B3F"/>
    <w:rsid w:val="00BA578C"/>
    <w:rsid w:val="00BB3C21"/>
    <w:rsid w:val="00BB5DFC"/>
    <w:rsid w:val="00BC0575"/>
    <w:rsid w:val="00BC4B22"/>
    <w:rsid w:val="00BC7C3B"/>
    <w:rsid w:val="00BD0266"/>
    <w:rsid w:val="00BD279D"/>
    <w:rsid w:val="00BD3B6F"/>
    <w:rsid w:val="00BE4AE1"/>
    <w:rsid w:val="00BE4DF7"/>
    <w:rsid w:val="00BF3228"/>
    <w:rsid w:val="00C0610D"/>
    <w:rsid w:val="00C138C6"/>
    <w:rsid w:val="00C21836"/>
    <w:rsid w:val="00C24B6C"/>
    <w:rsid w:val="00C251E9"/>
    <w:rsid w:val="00C25F0F"/>
    <w:rsid w:val="00C263EB"/>
    <w:rsid w:val="00C26446"/>
    <w:rsid w:val="00C31593"/>
    <w:rsid w:val="00C37922"/>
    <w:rsid w:val="00C415C3"/>
    <w:rsid w:val="00C4522F"/>
    <w:rsid w:val="00C50FE9"/>
    <w:rsid w:val="00C5547A"/>
    <w:rsid w:val="00C618B6"/>
    <w:rsid w:val="00C65BC9"/>
    <w:rsid w:val="00C66AF4"/>
    <w:rsid w:val="00C713E0"/>
    <w:rsid w:val="00C76FDB"/>
    <w:rsid w:val="00C81BBA"/>
    <w:rsid w:val="00C83E4E"/>
    <w:rsid w:val="00C84595"/>
    <w:rsid w:val="00C85AD4"/>
    <w:rsid w:val="00C9352D"/>
    <w:rsid w:val="00C936C5"/>
    <w:rsid w:val="00C95985"/>
    <w:rsid w:val="00C96EAE"/>
    <w:rsid w:val="00C9780B"/>
    <w:rsid w:val="00CA2CF0"/>
    <w:rsid w:val="00CA2EA4"/>
    <w:rsid w:val="00CA7D10"/>
    <w:rsid w:val="00CB00E5"/>
    <w:rsid w:val="00CB1493"/>
    <w:rsid w:val="00CC5026"/>
    <w:rsid w:val="00CC6008"/>
    <w:rsid w:val="00CD2478"/>
    <w:rsid w:val="00CD299F"/>
    <w:rsid w:val="00CD4CB1"/>
    <w:rsid w:val="00CD541D"/>
    <w:rsid w:val="00CD6CC5"/>
    <w:rsid w:val="00CE22D1"/>
    <w:rsid w:val="00CE416E"/>
    <w:rsid w:val="00CE4346"/>
    <w:rsid w:val="00CF0EE8"/>
    <w:rsid w:val="00CF22A0"/>
    <w:rsid w:val="00CF343C"/>
    <w:rsid w:val="00CF39F5"/>
    <w:rsid w:val="00CF4106"/>
    <w:rsid w:val="00CF6E19"/>
    <w:rsid w:val="00D07010"/>
    <w:rsid w:val="00D07E84"/>
    <w:rsid w:val="00D11584"/>
    <w:rsid w:val="00D11DF5"/>
    <w:rsid w:val="00D12FF1"/>
    <w:rsid w:val="00D16770"/>
    <w:rsid w:val="00D21593"/>
    <w:rsid w:val="00D25366"/>
    <w:rsid w:val="00D27B69"/>
    <w:rsid w:val="00D45815"/>
    <w:rsid w:val="00D516BB"/>
    <w:rsid w:val="00D51C49"/>
    <w:rsid w:val="00D53BE5"/>
    <w:rsid w:val="00D641A9"/>
    <w:rsid w:val="00D6538B"/>
    <w:rsid w:val="00D908E8"/>
    <w:rsid w:val="00D92B75"/>
    <w:rsid w:val="00DA291C"/>
    <w:rsid w:val="00DB72BB"/>
    <w:rsid w:val="00DC2EEA"/>
    <w:rsid w:val="00DD1A04"/>
    <w:rsid w:val="00DE49E1"/>
    <w:rsid w:val="00E015DE"/>
    <w:rsid w:val="00E04AE5"/>
    <w:rsid w:val="00E068E5"/>
    <w:rsid w:val="00E11AC2"/>
    <w:rsid w:val="00E159F8"/>
    <w:rsid w:val="00E23147"/>
    <w:rsid w:val="00E23A56"/>
    <w:rsid w:val="00E24293"/>
    <w:rsid w:val="00E24619"/>
    <w:rsid w:val="00E328A4"/>
    <w:rsid w:val="00E351BD"/>
    <w:rsid w:val="00E4306D"/>
    <w:rsid w:val="00E4548D"/>
    <w:rsid w:val="00E47189"/>
    <w:rsid w:val="00E56762"/>
    <w:rsid w:val="00E65E8A"/>
    <w:rsid w:val="00E670C5"/>
    <w:rsid w:val="00E70D3C"/>
    <w:rsid w:val="00E714AB"/>
    <w:rsid w:val="00E90A16"/>
    <w:rsid w:val="00E90AF5"/>
    <w:rsid w:val="00E924C6"/>
    <w:rsid w:val="00E9497F"/>
    <w:rsid w:val="00E96509"/>
    <w:rsid w:val="00EA08C9"/>
    <w:rsid w:val="00EA15FE"/>
    <w:rsid w:val="00EA6D3D"/>
    <w:rsid w:val="00EA76BB"/>
    <w:rsid w:val="00EB3FE7"/>
    <w:rsid w:val="00EB7087"/>
    <w:rsid w:val="00EC11EB"/>
    <w:rsid w:val="00EC52B2"/>
    <w:rsid w:val="00EC5431"/>
    <w:rsid w:val="00ED031D"/>
    <w:rsid w:val="00ED3D47"/>
    <w:rsid w:val="00EE6A83"/>
    <w:rsid w:val="00EE7D7C"/>
    <w:rsid w:val="00EE7FCF"/>
    <w:rsid w:val="00EF44FB"/>
    <w:rsid w:val="00EF6BB7"/>
    <w:rsid w:val="00F00686"/>
    <w:rsid w:val="00F01568"/>
    <w:rsid w:val="00F02E5B"/>
    <w:rsid w:val="00F06B42"/>
    <w:rsid w:val="00F1278B"/>
    <w:rsid w:val="00F21CC1"/>
    <w:rsid w:val="00F22A72"/>
    <w:rsid w:val="00F25D98"/>
    <w:rsid w:val="00F26950"/>
    <w:rsid w:val="00F300FB"/>
    <w:rsid w:val="00F34816"/>
    <w:rsid w:val="00F34D6F"/>
    <w:rsid w:val="00F432E2"/>
    <w:rsid w:val="00F4384C"/>
    <w:rsid w:val="00F44B9C"/>
    <w:rsid w:val="00F6331D"/>
    <w:rsid w:val="00F71A8C"/>
    <w:rsid w:val="00F73672"/>
    <w:rsid w:val="00F74377"/>
    <w:rsid w:val="00F7680F"/>
    <w:rsid w:val="00F77009"/>
    <w:rsid w:val="00F831EE"/>
    <w:rsid w:val="00F863B0"/>
    <w:rsid w:val="00F86788"/>
    <w:rsid w:val="00F91816"/>
    <w:rsid w:val="00F9544C"/>
    <w:rsid w:val="00F971AC"/>
    <w:rsid w:val="00F97A0E"/>
    <w:rsid w:val="00FA4E07"/>
    <w:rsid w:val="00FA7E85"/>
    <w:rsid w:val="00FB254E"/>
    <w:rsid w:val="00FB6386"/>
    <w:rsid w:val="00FC4B4B"/>
    <w:rsid w:val="00FC6BF7"/>
    <w:rsid w:val="00FC6CD4"/>
    <w:rsid w:val="00FD0C4D"/>
    <w:rsid w:val="00FD1F0A"/>
    <w:rsid w:val="00FD58E8"/>
    <w:rsid w:val="00FD7944"/>
    <w:rsid w:val="00FE1C07"/>
    <w:rsid w:val="00FE4912"/>
    <w:rsid w:val="00FE6C48"/>
    <w:rsid w:val="00FF4E1B"/>
    <w:rsid w:val="00FF6434"/>
    <w:rsid w:val="00FF78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0F16D0"/>
    <w:rPr>
      <w:rFonts w:ascii="Times New Roman" w:hAnsi="Times New Roman"/>
      <w:lang w:eastAsia="en-US"/>
    </w:rPr>
  </w:style>
  <w:style w:type="character" w:customStyle="1" w:styleId="EXCar">
    <w:name w:val="EX Car"/>
    <w:link w:val="EX"/>
    <w:qFormat/>
    <w:rsid w:val="000F16D0"/>
    <w:rPr>
      <w:rFonts w:ascii="Times New Roman" w:hAnsi="Times New Roman"/>
      <w:lang w:eastAsia="en-US"/>
    </w:rPr>
  </w:style>
  <w:style w:type="paragraph" w:styleId="Revision">
    <w:name w:val="Revision"/>
    <w:hidden/>
    <w:uiPriority w:val="99"/>
    <w:semiHidden/>
    <w:rsid w:val="009E30B5"/>
    <w:rPr>
      <w:rFonts w:ascii="Times New Roman" w:hAnsi="Times New Roman"/>
      <w:lang w:eastAsia="en-US"/>
    </w:rPr>
  </w:style>
  <w:style w:type="character" w:customStyle="1" w:styleId="TAHCar">
    <w:name w:val="TAH Car"/>
    <w:qFormat/>
    <w:rsid w:val="009E30B5"/>
    <w:rPr>
      <w:rFonts w:ascii="Arial" w:hAnsi="Arial"/>
      <w:b/>
      <w:sz w:val="18"/>
      <w:lang w:eastAsia="en-US"/>
    </w:rPr>
  </w:style>
  <w:style w:type="paragraph" w:styleId="ListParagraph">
    <w:name w:val="List Paragraph"/>
    <w:aliases w:val="Bullets"/>
    <w:basedOn w:val="Normal"/>
    <w:uiPriority w:val="34"/>
    <w:qFormat/>
    <w:rsid w:val="00151241"/>
    <w:pPr>
      <w:numPr>
        <w:numId w:val="1"/>
      </w:numPr>
      <w:shd w:val="clear" w:color="auto" w:fill="FFFFFF"/>
      <w:tabs>
        <w:tab w:val="num" w:pos="360"/>
      </w:tabs>
      <w:spacing w:after="120"/>
      <w:ind w:left="0" w:firstLine="0"/>
      <w:contextualSpacing/>
    </w:pPr>
    <w:rPr>
      <w:rFonts w:ascii="Nokia Pure Text Light" w:eastAsia="Nokia Pure Text Light" w:hAnsi="Nokia Pure Text Light" w:cs="Arial"/>
      <w:sz w:val="22"/>
      <w:lang w:val="en-US"/>
    </w:rPr>
  </w:style>
  <w:style w:type="table" w:styleId="TableGrid">
    <w:name w:val="Table Grid"/>
    <w:basedOn w:val="TableNormal"/>
    <w:uiPriority w:val="59"/>
    <w:rsid w:val="00151241"/>
    <w:pPr>
      <w:ind w:left="714" w:hanging="357"/>
    </w:pPr>
    <w:rPr>
      <w:rFonts w:ascii="Nokia Pure Text" w:eastAsia="Nokia Pure Text Light" w:hAnsi="Nokia Pure Text"/>
      <w:color w:val="001135"/>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9B6507"/>
    <w:rPr>
      <w:rFonts w:ascii="Arial" w:hAnsi="Arial"/>
      <w:b/>
      <w:lang w:eastAsia="en-US"/>
    </w:rPr>
  </w:style>
  <w:style w:type="character" w:customStyle="1" w:styleId="EditorsNoteChar">
    <w:name w:val="Editor's Note Char"/>
    <w:aliases w:val="EN Char,Editor's Note Char1"/>
    <w:link w:val="EditorsNote"/>
    <w:qFormat/>
    <w:rsid w:val="00C66AF4"/>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55623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424125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5600129">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684722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000791">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251849">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TotalTime>
  <Pages>7</Pages>
  <Words>1697</Words>
  <Characters>9673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Frank, 2024-11-19 v0</cp:lastModifiedBy>
  <cp:revision>5</cp:revision>
  <cp:lastPrinted>1899-12-31T23:00:00Z</cp:lastPrinted>
  <dcterms:created xsi:type="dcterms:W3CDTF">2024-11-21T18:14:00Z</dcterms:created>
  <dcterms:modified xsi:type="dcterms:W3CDTF">2024-11-21T18:35:00Z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ies>
</file>